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77" w:rsidRPr="00487FC8" w:rsidRDefault="001550A5" w:rsidP="00743A77">
      <w:pPr>
        <w:jc w:val="right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3" type="#_x0000_t75" style="position:absolute;left:0;text-align:left;margin-left:211pt;margin-top:-10.4pt;width:45pt;height:51.6pt;z-index:4;visibility:visible">
            <v:imagedata r:id="rId6" o:title=""/>
            <o:lock v:ext="edit" aspectratio="f"/>
          </v:shape>
        </w:pict>
      </w:r>
      <w:r w:rsidR="00743A77">
        <w:rPr>
          <w:rFonts w:ascii="Times New Roman CYR" w:hAnsi="Times New Roman CYR"/>
          <w:sz w:val="24"/>
        </w:rPr>
        <w:tab/>
      </w:r>
      <w:r w:rsidR="00743A77">
        <w:rPr>
          <w:sz w:val="24"/>
        </w:rPr>
        <w:t xml:space="preserve">                                   </w:t>
      </w:r>
    </w:p>
    <w:p w:rsidR="00743A77" w:rsidRPr="00487FC8" w:rsidRDefault="00743A77" w:rsidP="00743A77">
      <w:pPr>
        <w:rPr>
          <w:sz w:val="24"/>
        </w:rPr>
      </w:pPr>
    </w:p>
    <w:p w:rsidR="00743A77" w:rsidRP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77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43A77" w:rsidRPr="00D55A3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A37">
        <w:rPr>
          <w:rFonts w:ascii="Times New Roman" w:hAnsi="Times New Roman" w:cs="Times New Roman"/>
          <w:sz w:val="28"/>
          <w:szCs w:val="28"/>
        </w:rPr>
        <w:t>Боровичский район</w:t>
      </w:r>
    </w:p>
    <w:p w:rsidR="00743A77" w:rsidRP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A77" w:rsidRPr="00743A77" w:rsidRDefault="00743A77" w:rsidP="00743A77">
      <w:pPr>
        <w:pStyle w:val="3"/>
        <w:spacing w:before="0" w:after="0" w:line="240" w:lineRule="auto"/>
        <w:jc w:val="center"/>
        <w:rPr>
          <w:rFonts w:ascii="Times New Roman" w:hAnsi="Times New Roman"/>
          <w:spacing w:val="-10"/>
          <w:szCs w:val="28"/>
        </w:rPr>
      </w:pPr>
      <w:r w:rsidRPr="00743A77">
        <w:rPr>
          <w:rFonts w:ascii="Times New Roman" w:hAnsi="Times New Roman"/>
          <w:spacing w:val="-10"/>
          <w:szCs w:val="28"/>
        </w:rPr>
        <w:t>АДМИНИСТРАЦИЯ  КОНЧАНСКО-СУВОРОВСКОГО</w:t>
      </w:r>
    </w:p>
    <w:p w:rsidR="00743A77" w:rsidRP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A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43A77" w:rsidRDefault="00743A77" w:rsidP="00743A77">
      <w:pPr>
        <w:pStyle w:val="1"/>
        <w:spacing w:before="0" w:after="0"/>
        <w:rPr>
          <w:rFonts w:ascii="Times New Roman" w:hAnsi="Times New Roman"/>
          <w:spacing w:val="60"/>
          <w:sz w:val="32"/>
        </w:rPr>
      </w:pPr>
    </w:p>
    <w:p w:rsidR="00743A77" w:rsidRPr="00743A77" w:rsidRDefault="00743A77" w:rsidP="00743A77">
      <w:pPr>
        <w:pStyle w:val="1"/>
        <w:spacing w:before="0" w:after="0"/>
        <w:rPr>
          <w:rFonts w:ascii="Times New Roman" w:hAnsi="Times New Roman"/>
          <w:b w:val="0"/>
          <w:spacing w:val="60"/>
          <w:sz w:val="32"/>
        </w:rPr>
      </w:pPr>
      <w:r w:rsidRPr="00743A77">
        <w:rPr>
          <w:rFonts w:ascii="Times New Roman" w:hAnsi="Times New Roman"/>
          <w:b w:val="0"/>
          <w:spacing w:val="60"/>
          <w:sz w:val="32"/>
        </w:rPr>
        <w:t>ПОСТАНОВЛЕНИЕ</w:t>
      </w:r>
    </w:p>
    <w:p w:rsidR="00743A77" w:rsidRP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362"/>
        <w:gridCol w:w="1197"/>
      </w:tblGrid>
      <w:tr w:rsidR="00743A77" w:rsidRPr="00743A77" w:rsidTr="00D55A37">
        <w:tc>
          <w:tcPr>
            <w:tcW w:w="1362" w:type="dxa"/>
          </w:tcPr>
          <w:p w:rsidR="00743A77" w:rsidRPr="00743A77" w:rsidRDefault="00D55A37" w:rsidP="006821C4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12.02.</w:t>
            </w:r>
            <w:r w:rsidR="00743A7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567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743A77" w:rsidRPr="00743A77" w:rsidRDefault="00743A77" w:rsidP="00743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A77">
              <w:rPr>
                <w:rFonts w:ascii="Times New Roman" w:hAnsi="Times New Roman" w:cs="Times New Roman"/>
                <w:sz w:val="28"/>
              </w:rPr>
              <w:t>№</w:t>
            </w:r>
            <w:r w:rsidRPr="00743A7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D55A3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</w:tbl>
    <w:p w:rsidR="00743A77" w:rsidRP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43A77">
        <w:rPr>
          <w:rFonts w:ascii="Times New Roman" w:hAnsi="Times New Roman" w:cs="Times New Roman"/>
          <w:sz w:val="28"/>
        </w:rPr>
        <w:t>с.Кончанско-Суворовское</w:t>
      </w:r>
    </w:p>
    <w:p w:rsidR="00743A77" w:rsidRDefault="00743A77" w:rsidP="00743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249E" w:rsidRPr="00421A8E" w:rsidRDefault="008C249E" w:rsidP="00D55A37">
      <w:pPr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</w:p>
    <w:p w:rsidR="00743A77" w:rsidRDefault="00743A77" w:rsidP="00743A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743A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  Во исполнение Федерального закона от 27 июля 2010 года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 мая 2001 года №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 постановлением Администрации сельского  поселения  </w:t>
      </w:r>
      <w:r w:rsidRPr="00743A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43A77">
        <w:rPr>
          <w:rFonts w:ascii="Times New Roman" w:hAnsi="Times New Roman" w:cs="Times New Roman"/>
          <w:bCs/>
          <w:color w:val="000000"/>
          <w:sz w:val="28"/>
          <w:szCs w:val="28"/>
        </w:rPr>
        <w:t>05.12.2018</w:t>
      </w:r>
      <w:r w:rsidRPr="00743A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743A77">
        <w:rPr>
          <w:rFonts w:ascii="Times New Roman" w:hAnsi="Times New Roman" w:cs="Times New Roman"/>
          <w:bCs/>
          <w:color w:val="000000"/>
          <w:sz w:val="28"/>
          <w:szCs w:val="28"/>
        </w:rPr>
        <w:t>106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21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разработке и утверждении административных регламентов предоставления муниципальных услуг Администрацией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овского сельского поселения», </w:t>
      </w:r>
      <w:hyperlink r:id="rId7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ст. 342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«Налогового кодекса Российской Федерации» от 31.07.1998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 146-ФЗ,      Администрация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</w:t>
      </w:r>
      <w:r w:rsidR="00851A71" w:rsidRPr="00421A8E"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</w:t>
      </w:r>
      <w:r w:rsidR="00851A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C249E" w:rsidRPr="00421A8E" w:rsidRDefault="008C249E" w:rsidP="00875D1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   прилагаемый      административный     регламент     по предоставлению    муниципальной  услуги  </w:t>
      </w:r>
      <w:r w:rsidRPr="00421A8E">
        <w:rPr>
          <w:rFonts w:ascii="Times New Roman" w:hAnsi="Times New Roman" w:cs="Times New Roman"/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8C249E" w:rsidRPr="00421A8E" w:rsidRDefault="008C249E" w:rsidP="00875D1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постановление в бюллетене  «Официальный вестник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</w:t>
      </w:r>
      <w:r w:rsidR="00851A71" w:rsidRPr="00421A8E"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743A77" w:rsidRDefault="00743A77" w:rsidP="00A1778C">
      <w:pPr>
        <w:spacing w:line="380" w:lineRule="exact"/>
        <w:ind w:left="-36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49E" w:rsidRPr="00421A8E" w:rsidRDefault="008C249E" w:rsidP="00A1778C">
      <w:pPr>
        <w:spacing w:line="380" w:lineRule="exact"/>
        <w:ind w:left="-36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сельского  поселения                                                 </w:t>
      </w:r>
      <w:r w:rsidR="00851A71">
        <w:rPr>
          <w:rFonts w:ascii="Times New Roman" w:hAnsi="Times New Roman" w:cs="Times New Roman"/>
          <w:b/>
          <w:color w:val="000000"/>
          <w:sz w:val="28"/>
          <w:szCs w:val="28"/>
        </w:rPr>
        <w:t>Т.М.Воробьева</w:t>
      </w:r>
    </w:p>
    <w:p w:rsidR="008C249E" w:rsidRPr="00421A8E" w:rsidRDefault="008C249E" w:rsidP="00A1778C">
      <w:pPr>
        <w:spacing w:line="380" w:lineRule="exact"/>
        <w:ind w:left="-36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1A71" w:rsidRDefault="008C249E" w:rsidP="003D4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"/>
          <w:b/>
          <w:color w:val="000000"/>
          <w:sz w:val="24"/>
          <w:szCs w:val="24"/>
          <w:lang w:eastAsia="ar-SA"/>
        </w:rPr>
      </w:pPr>
      <w:r w:rsidRPr="00421A8E">
        <w:rPr>
          <w:rFonts w:ascii="Times New Roman CYR" w:hAnsi="Times New Roman CYR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8C249E" w:rsidRPr="00851A71" w:rsidRDefault="008C249E" w:rsidP="00851A71">
      <w:pPr>
        <w:suppressAutoHyphens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421A8E">
        <w:rPr>
          <w:rFonts w:ascii="Times New Roman CYR" w:hAnsi="Times New Roman CYR" w:cs="Times New Roman"/>
          <w:b/>
          <w:color w:val="000000"/>
          <w:sz w:val="24"/>
          <w:szCs w:val="24"/>
          <w:lang w:eastAsia="ar-SA"/>
        </w:rPr>
        <w:lastRenderedPageBreak/>
        <w:t xml:space="preserve">         </w:t>
      </w:r>
      <w:r w:rsidRPr="00851A71">
        <w:rPr>
          <w:rFonts w:ascii="Times New Roman" w:hAnsi="Times New Roman" w:cs="Times New Roman"/>
          <w:caps/>
          <w:color w:val="000000"/>
          <w:sz w:val="28"/>
          <w:szCs w:val="28"/>
          <w:lang w:eastAsia="ar-SA"/>
        </w:rPr>
        <w:t xml:space="preserve">Утвержден </w:t>
      </w:r>
    </w:p>
    <w:p w:rsidR="008C249E" w:rsidRPr="00851A71" w:rsidRDefault="008C249E" w:rsidP="00851A71">
      <w:pPr>
        <w:suppressAutoHyphens/>
        <w:autoSpaceDE w:val="0"/>
        <w:autoSpaceDN w:val="0"/>
        <w:adjustRightInd w:val="0"/>
        <w:spacing w:after="0" w:line="240" w:lineRule="auto"/>
        <w:ind w:left="4956" w:firstLine="42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51A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</w:p>
    <w:p w:rsidR="008C249E" w:rsidRPr="00851A71" w:rsidRDefault="008C249E" w:rsidP="00851A71">
      <w:pPr>
        <w:suppressAutoHyphens/>
        <w:autoSpaceDE w:val="0"/>
        <w:autoSpaceDN w:val="0"/>
        <w:adjustRightInd w:val="0"/>
        <w:spacing w:after="0" w:line="240" w:lineRule="auto"/>
        <w:ind w:left="4956" w:firstLine="42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51A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</w:p>
    <w:p w:rsidR="008C249E" w:rsidRPr="00421A8E" w:rsidRDefault="00D55A37" w:rsidP="00851A71">
      <w:pPr>
        <w:suppressAutoHyphens/>
        <w:autoSpaceDE w:val="0"/>
        <w:autoSpaceDN w:val="0"/>
        <w:adjustRightInd w:val="0"/>
        <w:spacing w:after="0" w:line="240" w:lineRule="auto"/>
        <w:ind w:left="4956" w:firstLine="421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12.02</w:t>
      </w:r>
      <w:r w:rsidR="001550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.2020</w:t>
      </w:r>
      <w:r w:rsidR="008C249E" w:rsidRPr="00851A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</w:p>
    <w:p w:rsidR="00D55A37" w:rsidRDefault="00D55A37" w:rsidP="00D55A37">
      <w:pPr>
        <w:tabs>
          <w:tab w:val="center" w:pos="4957"/>
          <w:tab w:val="left" w:pos="9356"/>
        </w:tabs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49E" w:rsidRPr="00421A8E" w:rsidRDefault="008C249E" w:rsidP="00D55A37">
      <w:pPr>
        <w:tabs>
          <w:tab w:val="center" w:pos="4957"/>
          <w:tab w:val="left" w:pos="9356"/>
        </w:tabs>
        <w:autoSpaceDE w:val="0"/>
        <w:autoSpaceDN w:val="0"/>
        <w:adjustRightInd w:val="0"/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51A71" w:rsidRDefault="00851A71" w:rsidP="00421CA0">
      <w:pPr>
        <w:pStyle w:val="ad"/>
        <w:widowControl w:val="0"/>
        <w:autoSpaceDE w:val="0"/>
        <w:autoSpaceDN w:val="0"/>
        <w:adjustRightInd w:val="0"/>
        <w:spacing w:line="340" w:lineRule="atLeast"/>
        <w:ind w:left="0" w:firstLine="708"/>
        <w:outlineLvl w:val="2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C249E" w:rsidRPr="00421A8E" w:rsidRDefault="008C249E" w:rsidP="00421CA0">
      <w:pPr>
        <w:pStyle w:val="ad"/>
        <w:widowControl w:val="0"/>
        <w:autoSpaceDE w:val="0"/>
        <w:autoSpaceDN w:val="0"/>
        <w:adjustRightInd w:val="0"/>
        <w:spacing w:line="340" w:lineRule="atLeast"/>
        <w:ind w:left="0" w:firstLine="708"/>
        <w:outlineLvl w:val="2"/>
        <w:rPr>
          <w:b/>
          <w:color w:val="000000"/>
          <w:sz w:val="28"/>
          <w:szCs w:val="28"/>
        </w:rPr>
      </w:pPr>
      <w:r w:rsidRPr="00421A8E">
        <w:rPr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8C249E" w:rsidRPr="00027AE2" w:rsidRDefault="008C249E" w:rsidP="00851A71">
      <w:pPr>
        <w:pStyle w:val="ad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421A8E">
        <w:rPr>
          <w:color w:val="000000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421A8E">
        <w:rPr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421A8E">
        <w:rPr>
          <w:color w:val="000000"/>
          <w:sz w:val="28"/>
          <w:szCs w:val="28"/>
        </w:rPr>
        <w:t xml:space="preserve"> (далее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</w:t>
      </w:r>
      <w:r w:rsidRPr="00027AE2">
        <w:rPr>
          <w:bCs/>
          <w:color w:val="00000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Кончанско-Суворо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</w:t>
      </w: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(далее - Администрация).  </w:t>
      </w:r>
    </w:p>
    <w:p w:rsidR="008C249E" w:rsidRPr="00421A8E" w:rsidRDefault="008C249E" w:rsidP="00851A71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1.1.3.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муниципальной услуги осуществляется в предоставлении </w:t>
      </w:r>
      <w:r w:rsidRPr="00421A8E">
        <w:rPr>
          <w:rFonts w:ascii="Times New Roman" w:hAnsi="Times New Roman" w:cs="Times New Roman"/>
          <w:bCs/>
          <w:color w:val="000000"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8C249E" w:rsidRPr="00421A8E" w:rsidRDefault="008C249E" w:rsidP="00851A71">
      <w:pPr>
        <w:pStyle w:val="ad"/>
        <w:autoSpaceDE w:val="0"/>
        <w:autoSpaceDN w:val="0"/>
        <w:adjustRightInd w:val="0"/>
        <w:ind w:left="0" w:firstLine="709"/>
        <w:rPr>
          <w:b/>
          <w:color w:val="000000"/>
          <w:sz w:val="28"/>
          <w:szCs w:val="28"/>
          <w:lang w:eastAsia="en-US"/>
        </w:rPr>
      </w:pPr>
      <w:r w:rsidRPr="00421A8E">
        <w:rPr>
          <w:b/>
          <w:color w:val="000000"/>
          <w:sz w:val="28"/>
          <w:szCs w:val="28"/>
          <w:lang w:eastAsia="en-US"/>
        </w:rPr>
        <w:t>1.2. Круг заявителей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обратившиеся в администрацию сельского поселения с запросом о предоставлении муниципальной услуги, выраженным в устной, письменной или электронной форме (далее - заявитель).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8C249E" w:rsidRPr="00421A8E" w:rsidRDefault="008C249E" w:rsidP="00851A71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1.3.1. Порядок информирования о предоставлении муниципальной услуги: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1.3.1.1. Муниципальная услуга предоставляется Администрацией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Кончанско-Суворо</w:t>
      </w:r>
      <w:r w:rsidR="00851A71" w:rsidRPr="00421A8E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нахождения: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, Боровичский район, 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</w:rPr>
        <w:t>с.Кончанско</w:t>
      </w:r>
      <w:proofErr w:type="spellEnd"/>
      <w:r w:rsidR="00851A71">
        <w:rPr>
          <w:rFonts w:ascii="Times New Roman" w:hAnsi="Times New Roman" w:cs="Times New Roman"/>
          <w:color w:val="000000"/>
          <w:sz w:val="28"/>
          <w:szCs w:val="28"/>
        </w:rPr>
        <w:t>-Суворо</w:t>
      </w:r>
      <w:r w:rsidR="00851A71" w:rsidRPr="00421A8E">
        <w:rPr>
          <w:rFonts w:ascii="Times New Roman" w:hAnsi="Times New Roman" w:cs="Times New Roman"/>
          <w:color w:val="000000"/>
          <w:sz w:val="28"/>
          <w:szCs w:val="28"/>
        </w:rPr>
        <w:t>вско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</w:rPr>
        <w:t>ул.Молодёжная</w:t>
      </w:r>
      <w:proofErr w:type="spellEnd"/>
      <w:r w:rsidR="00851A71">
        <w:rPr>
          <w:rFonts w:ascii="Times New Roman" w:hAnsi="Times New Roman" w:cs="Times New Roman"/>
          <w:color w:val="000000"/>
          <w:sz w:val="28"/>
          <w:szCs w:val="28"/>
        </w:rPr>
        <w:t>, д.4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Почтовый адрес: 1744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Российская Федерация, Новгородская обл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асть, Боровичский райо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н,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Кончанско-Суворо</w:t>
      </w:r>
      <w:r w:rsidR="00851A71" w:rsidRPr="00421A8E">
        <w:rPr>
          <w:rFonts w:ascii="Times New Roman" w:hAnsi="Times New Roman" w:cs="Times New Roman"/>
          <w:color w:val="000000"/>
          <w:sz w:val="28"/>
          <w:szCs w:val="28"/>
        </w:rPr>
        <w:t>вско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</w:rPr>
        <w:t>ул.Молодёжн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A71" w:rsidRPr="00421A8E" w:rsidRDefault="008C249E" w:rsidP="00851A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Телефон/факс: 8(816-64)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98-536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Администрации: 8(816-64) </w:t>
      </w:r>
      <w:r w:rsidR="00851A71">
        <w:rPr>
          <w:rFonts w:ascii="Times New Roman" w:hAnsi="Times New Roman" w:cs="Times New Roman"/>
          <w:color w:val="000000"/>
          <w:sz w:val="28"/>
          <w:szCs w:val="28"/>
        </w:rPr>
        <w:t>98-536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Адрес электронной почты: 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851A71" w:rsidRPr="00851A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  <w:lang w:val="en-US"/>
        </w:rPr>
        <w:t>ksuvor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C249E" w:rsidRPr="00851A71" w:rsidRDefault="008C249E" w:rsidP="00851A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Телефоны для информирования по вопросам, связанным с предоставлением муниципальной услуги: 8(816-64) 98-</w:t>
      </w:r>
      <w:r w:rsidR="00851A71" w:rsidRPr="00851A71">
        <w:rPr>
          <w:rFonts w:ascii="Times New Roman" w:hAnsi="Times New Roman" w:cs="Times New Roman"/>
          <w:color w:val="000000"/>
          <w:sz w:val="28"/>
          <w:szCs w:val="28"/>
        </w:rPr>
        <w:t>536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сельского поселения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8.00-16.15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8.00-16.15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8.00-16.15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8.00-16.15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8.00-16.15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8C249E" w:rsidRPr="00421A8E" w:rsidTr="002A701C">
        <w:tc>
          <w:tcPr>
            <w:tcW w:w="4753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="00851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851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51A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.00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приёмный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8C249E" w:rsidRPr="00421A8E" w:rsidTr="002A701C">
        <w:tc>
          <w:tcPr>
            <w:tcW w:w="3888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558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1.3.1.2.Адрес официального сайта Администрации в информационно-телекоммуникационной сети общего пользования «Интернет» (далее Интернет-сайт): </w:t>
      </w:r>
      <w:r w:rsidRPr="00421A8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851A71" w:rsidRPr="00851A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1A71">
        <w:rPr>
          <w:rFonts w:ascii="Times New Roman" w:hAnsi="Times New Roman" w:cs="Times New Roman"/>
          <w:color w:val="000000"/>
          <w:sz w:val="28"/>
          <w:szCs w:val="28"/>
          <w:lang w:val="en-US"/>
        </w:rPr>
        <w:t>ks</w:t>
      </w:r>
      <w:r w:rsidRPr="00421A8E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http://www.gosuslugi.ru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851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региональной государственной информационной системы «Портал государственных и муниципальных услуг (функций) Новгородской области»: </w:t>
      </w:r>
      <w:hyperlink r:id="rId9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http://uslugi.novreg.ru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851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1.3.2. Порядок информирования о предоставлении муниципальной услуги Управлением МФЦ по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Боровичскому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услуг»: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соглашения, заключенного между Администрацией и государственным областным автономным учреждением «Многофункциональный центр предоставления государственных и муниципальных услуг» муниципальная услуга предоставляется Управлением МФЦ по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Боровичскому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району (далее МФЦ).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МФЦ: Новгородская обл., г. Боровичи, ул.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 48.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174411, Российская Федерация, Новгородская обл.,  Боровичский р-н, городское поселение город Боровичи, г. Боровичи, ул.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>, д. 48.</w:t>
      </w:r>
    </w:p>
    <w:p w:rsidR="008C249E" w:rsidRPr="00421A8E" w:rsidRDefault="008C249E" w:rsidP="00851A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Телефон/факс: (816-64) 25-725, (816-64) 25-715.</w:t>
      </w:r>
    </w:p>
    <w:p w:rsidR="008C249E" w:rsidRPr="00421A8E" w:rsidRDefault="008C249E" w:rsidP="00851A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Адрес электронной почты: </w:t>
      </w:r>
      <w:hyperlink r:id="rId10" w:history="1"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_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borovichi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@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mail</w:t>
        </w:r>
        <w:r w:rsidRPr="00421A8E"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421A8E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851A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График приема граждан: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1"/>
      </w:tblGrid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10.00 до 20.00; 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08.30 до 18.30 (с 14.00 до 18.30 прием по предварительной записи);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09.00 до 15.00;</w:t>
            </w:r>
          </w:p>
        </w:tc>
      </w:tr>
      <w:tr w:rsidR="008C249E" w:rsidRPr="00421A8E" w:rsidTr="00791CB0">
        <w:tc>
          <w:tcPr>
            <w:tcW w:w="2660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6521" w:type="dxa"/>
          </w:tcPr>
          <w:p w:rsidR="008C249E" w:rsidRPr="00421A8E" w:rsidRDefault="008C249E" w:rsidP="008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выходной.</w:t>
            </w:r>
          </w:p>
        </w:tc>
      </w:tr>
    </w:tbl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1.3.3. Основными требованиями к информированию заявителей являются: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представляемой информации;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четкость изложения информации;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полнота информирования;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наглядность форм представляемой информации;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удобство и доступность получения информации;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оперативность представления информации.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1.3.4. Консультация граждан осуществляется по следующим вопросам: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МФЦ;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 и муниципальные служащие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уполномоченные предоставлять муниципальную услугу, и номера контактных телефонов; 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Интернет-сайта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Администрации, МФЦ;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ход предоставления муниципальной услуги;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 предоставления муниципальной услуги;</w:t>
      </w:r>
    </w:p>
    <w:p w:rsidR="008C249E" w:rsidRPr="00421A8E" w:rsidRDefault="008C249E" w:rsidP="00851A7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порядок и формы контроля за предоставлением муниципальной услуги;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C249E" w:rsidRPr="00421A8E" w:rsidRDefault="008C249E" w:rsidP="0085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иная информация о деятельности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  Консультирование по вопросам предоставления муниципальной слуги предоставляется специалистами Администрации  как в устной, так и в письменной форме бесплатно.</w:t>
      </w:r>
    </w:p>
    <w:p w:rsidR="008C249E" w:rsidRPr="00421A8E" w:rsidRDefault="008C249E" w:rsidP="000C0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1.3.5.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информирования.</w:t>
      </w:r>
    </w:p>
    <w:p w:rsidR="008C249E" w:rsidRPr="00421A8E" w:rsidRDefault="008C249E" w:rsidP="00851A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C249E" w:rsidRPr="00421A8E" w:rsidRDefault="008C249E" w:rsidP="0085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том числе с привлечением других сотрудников.</w:t>
      </w:r>
    </w:p>
    <w:p w:rsidR="008C249E" w:rsidRPr="00421A8E" w:rsidRDefault="008C249E" w:rsidP="00851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C249E" w:rsidRPr="00421A8E" w:rsidRDefault="008C249E" w:rsidP="000C02D5">
      <w:pPr>
        <w:tabs>
          <w:tab w:val="left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заявление представляется в простой форме, с указанием фамилии, имени, отчества, номера телефона исполнителя и подписывается Главой сельского поселения.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1.3.5.3. Публичное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государственной информационной системе «Портал государственных и муниципальных услуг (функций) Новгородской области»;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МФЦ.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1.3.6. Порядок, форма и место размещения информации о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услуги: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1.3.6.1. На информационных стендах, размещаемых в помещении Администрации, содержится следующая информация: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специалистов, осуществляющих прием документов и консультирование;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решения, действия или бездействия Администрации, участвующего в предоставлении муниципальной услуги, его должностных лиц и специалистов;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форма и образец заполнения заявления.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1.3.6.2. На официальном сайте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следующая информация: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места нахождения, график (режим) работы </w:t>
      </w:r>
      <w:r w:rsidRPr="00421A8E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, контактные номера телефонов специалистов;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категорий граждан, имеющих право на получение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1.3.6.3. На Едином портале, Региональном портале Новгородской области размещается следующая информация: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предоставить по собственной инициативе;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круг заявителей;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        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о праве заявителя на досудебное (внесудебное) обжалование действий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C249E" w:rsidRPr="00421A8E" w:rsidRDefault="008C249E" w:rsidP="000C02D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1.3.7. Информация о месте нахождения и графике работы организаций, государственных и муниципальных органов, участвующих в предоставлении муниципальной услуги, размещена в Приложении № 1 к настоящему Административному регламенту.</w:t>
      </w:r>
    </w:p>
    <w:p w:rsidR="00D55A37" w:rsidRDefault="00D55A37" w:rsidP="000C02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sub_49"/>
    </w:p>
    <w:p w:rsidR="008C249E" w:rsidRPr="00421A8E" w:rsidRDefault="008C249E" w:rsidP="00D5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sub_16"/>
      <w:bookmarkEnd w:id="1"/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2.1. Наименование муниципальной услуги</w:t>
      </w:r>
    </w:p>
    <w:bookmarkEnd w:id="2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0C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Наименование органа местного самоуправления, предоставляющего муниципальную услугу: </w:t>
      </w:r>
    </w:p>
    <w:p w:rsidR="008C249E" w:rsidRPr="00421A8E" w:rsidRDefault="008C249E" w:rsidP="000C0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2.2.1. Муниципальную услугу предоставляет Администрация 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Кончанско-Суворов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8C249E" w:rsidRPr="00421A8E" w:rsidRDefault="008C249E" w:rsidP="000C02D5">
      <w:pPr>
        <w:pStyle w:val="ae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Результат предоставления муниципальной услуги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2) письменный отказ в предоставлении муниципальной услуги.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sub_21"/>
      <w:r w:rsidRPr="00421A8E"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:rsidR="008C249E" w:rsidRPr="00421A8E" w:rsidRDefault="008C249E" w:rsidP="000C02D5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22"/>
      <w:bookmarkEnd w:id="3"/>
      <w:r w:rsidRPr="00421A8E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не более одного месяца со дня регистрации заявления в администрации.</w:t>
      </w:r>
    </w:p>
    <w:p w:rsidR="008C249E" w:rsidRPr="00421A8E" w:rsidRDefault="008C249E" w:rsidP="000C02D5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Запрос регистрируется в администрации в течение 3 дней с момента поступления.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4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1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2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 210-ФЗ 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3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п. 3 ст. 34.2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настоящим административным регламентом.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0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3"/>
      <w:bookmarkEnd w:id="5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- заявление) по форме, указанной в </w:t>
      </w:r>
      <w:hyperlink w:anchor="sub_1001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приложении 1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4"/>
      <w:bookmarkEnd w:id="6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2.6.2. Заявитель в своем письменном обращении в обязательном порядке указывает:</w:t>
      </w:r>
    </w:p>
    <w:bookmarkEnd w:id="7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адрес заявителя, по которому должен быть направлен ответ;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содержание обращения;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подпись лица;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дата обращения.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5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2.6.3.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6"/>
      <w:bookmarkEnd w:id="8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9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личном приеме специалистом администрации поселения заявитель предъявляет документ, удостоверяющий его личность, и излагает содержание своего устного обращения.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7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8"/>
      <w:bookmarkEnd w:id="10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2.6.6. 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bookmarkEnd w:id="11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 (функций)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9"/>
      <w:r w:rsidRPr="00421A8E">
        <w:rPr>
          <w:rFonts w:ascii="Times New Roman" w:hAnsi="Times New Roman" w:cs="Times New Roman"/>
          <w:color w:val="000000"/>
          <w:sz w:val="28"/>
          <w:szCs w:val="28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1"/>
      <w:bookmarkEnd w:id="12"/>
      <w:r w:rsidRPr="00421A8E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13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35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32"/>
      <w:bookmarkEnd w:id="14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33"/>
      <w:bookmarkEnd w:id="15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2.8.2. Основания для отказа в предоставлении муниципальной услуги.</w:t>
      </w:r>
    </w:p>
    <w:bookmarkEnd w:id="16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 не даётся: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в письменном обращении заявителя содержится вопрос, на который ему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если обращение содержит нецензурные либо оскорбительные выражения, угрозы жизни, здоровью и имуществу должностного лица, а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членов его семьи. Заявителю сообщается о недопустимости злоупотребления правом.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34"/>
      <w:r w:rsidRPr="00421A8E">
        <w:rPr>
          <w:rFonts w:ascii="Times New Roman" w:hAnsi="Times New Roman" w:cs="Times New Roman"/>
          <w:color w:val="000000"/>
          <w:sz w:val="28"/>
          <w:szCs w:val="28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Уполномоченный орган в порядке, установленном настоящим Административным регламентом.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6"/>
      <w:bookmarkEnd w:id="17"/>
      <w:r w:rsidRPr="00421A8E">
        <w:rPr>
          <w:rFonts w:ascii="Times New Roman" w:hAnsi="Times New Roman" w:cs="Times New Roman"/>
          <w:color w:val="000000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bookmarkEnd w:id="18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37"/>
      <w:r w:rsidRPr="00421A8E">
        <w:rPr>
          <w:rFonts w:ascii="Times New Roman" w:hAnsi="Times New Roman" w:cs="Times New Roman"/>
          <w:color w:val="000000"/>
          <w:sz w:val="28"/>
          <w:szCs w:val="28"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bookmarkEnd w:id="19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38"/>
      <w:r w:rsidRPr="00421A8E">
        <w:rPr>
          <w:rFonts w:ascii="Times New Roman" w:hAnsi="Times New Roman" w:cs="Times New Roman"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20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41"/>
      <w:r w:rsidRPr="00421A8E">
        <w:rPr>
          <w:rFonts w:ascii="Times New Roman" w:hAnsi="Times New Roman" w:cs="Times New Roman"/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39"/>
      <w:bookmarkEnd w:id="21"/>
      <w:r w:rsidRPr="00421A8E">
        <w:rPr>
          <w:rFonts w:ascii="Times New Roman" w:hAnsi="Times New Roman" w:cs="Times New Roman"/>
          <w:color w:val="000000"/>
          <w:sz w:val="28"/>
          <w:szCs w:val="28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bookmarkEnd w:id="22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40"/>
      <w:r w:rsidRPr="00421A8E">
        <w:rPr>
          <w:rFonts w:ascii="Times New Roman" w:hAnsi="Times New Roman" w:cs="Times New Roman"/>
          <w:color w:val="000000"/>
          <w:sz w:val="28"/>
          <w:szCs w:val="28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45"/>
      <w:bookmarkEnd w:id="23"/>
      <w:r w:rsidRPr="00421A8E">
        <w:rPr>
          <w:rFonts w:ascii="Times New Roman" w:hAnsi="Times New Roman" w:cs="Times New Roman"/>
          <w:color w:val="000000"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2"/>
      <w:bookmarkEnd w:id="24"/>
      <w:r w:rsidRPr="00421A8E">
        <w:rPr>
          <w:rFonts w:ascii="Times New Roman" w:hAnsi="Times New Roman" w:cs="Times New Roman"/>
          <w:color w:val="000000"/>
          <w:sz w:val="28"/>
          <w:szCs w:val="28"/>
        </w:rPr>
        <w:t>2.13.1. 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43"/>
      <w:bookmarkEnd w:id="25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2.13.2. Помещение для приема заявителей должно соответствовать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санитарно­эпидемиологическим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и нормативам «Гигиенические требования к персональным электронно-вычислительным машинам и организации работы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2.2.2/2.4.1340-03».</w:t>
      </w:r>
    </w:p>
    <w:bookmarkEnd w:id="26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44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2.13.3.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bookmarkEnd w:id="27"/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2.13.4 Помещение для инвалидов и маломобильных групп населения должно быть оборудованы таким образом, чтобы иметь возможность беспрепятственного входа в помещение и выхода из него.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1). Со стороны должностных лиц администрации, при необходимости, инвалиду при входе в объект  и выходе из него должно быть оказано содействие.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2) Прилегающая к зданию территория должна быть оборудована парковочными местами для автотранспортных средств инвалидов.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3) Организация возможности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учреждения.</w:t>
      </w:r>
    </w:p>
    <w:p w:rsidR="008C249E" w:rsidRPr="00421A8E" w:rsidRDefault="008C249E" w:rsidP="000C0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возможности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421A8E"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сменной кресла-коляски.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5) Сопровождение инвалидов, имеющих стойкие расстройства функции зрения и самостоятельного передвижения, по территории учреждения.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6) 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7)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48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 Показатели доступности и качества муниципальной услуги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46"/>
      <w:bookmarkEnd w:id="28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2.14.1. Показателями доступности муниципальной услуги являются:</w:t>
      </w:r>
    </w:p>
    <w:bookmarkEnd w:id="29"/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 предоставлении муниципальной услуги размещается на официальном сайте администрации </w:t>
      </w:r>
      <w:r w:rsidR="000C02D5">
        <w:rPr>
          <w:rFonts w:ascii="Times New Roman" w:hAnsi="Times New Roman" w:cs="Times New Roman"/>
          <w:color w:val="000000"/>
          <w:sz w:val="28"/>
          <w:szCs w:val="28"/>
        </w:rPr>
        <w:t>Кончанско-Сувор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овского сельского поселения; 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оборудование территорий, прилегающих к месторасположению Администрации, местами парковки автотранспортных средств, в том числе для лиц с ограниченными возможностями;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соблюдение графика работы Администрации;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услуга оказывается бесплатно.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47"/>
      <w:r w:rsidRPr="00421A8E">
        <w:rPr>
          <w:rFonts w:ascii="Times New Roman" w:hAnsi="Times New Roman" w:cs="Times New Roman"/>
          <w:color w:val="000000"/>
          <w:sz w:val="28"/>
          <w:szCs w:val="28"/>
        </w:rPr>
        <w:t>2.14.2. Показателями качества муниципальной услуги являются:</w:t>
      </w:r>
    </w:p>
    <w:bookmarkEnd w:id="30"/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</w:p>
    <w:p w:rsidR="008C249E" w:rsidRPr="00421A8E" w:rsidRDefault="008C249E" w:rsidP="000C02D5">
      <w:pPr>
        <w:tabs>
          <w:tab w:val="left" w:pos="0"/>
          <w:tab w:val="left" w:pos="234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2.14.3.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0C02D5" w:rsidRDefault="000C02D5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1" w:name="sub_68"/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31"/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53"/>
      <w:r w:rsidRPr="00421A8E">
        <w:rPr>
          <w:rFonts w:ascii="Times New Roman" w:hAnsi="Times New Roman" w:cs="Times New Roman"/>
          <w:color w:val="000000"/>
          <w:sz w:val="28"/>
          <w:szCs w:val="28"/>
        </w:rPr>
        <w:t>3.1. Состав и последовательность действий при предоставлении муниципальной услуги.</w:t>
      </w:r>
    </w:p>
    <w:bookmarkEnd w:id="32"/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C249E" w:rsidRPr="00421A8E" w:rsidRDefault="008C249E" w:rsidP="000C02D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50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заявления и приложенных к нему документов;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51"/>
      <w:bookmarkEnd w:id="33"/>
      <w:r w:rsidRPr="00421A8E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52"/>
      <w:bookmarkEnd w:id="34"/>
      <w:r w:rsidRPr="00421A8E">
        <w:rPr>
          <w:rFonts w:ascii="Times New Roman" w:hAnsi="Times New Roman" w:cs="Times New Roman"/>
          <w:color w:val="000000"/>
          <w:sz w:val="28"/>
          <w:szCs w:val="28"/>
        </w:rPr>
        <w:t>3) направление результатов рассмотрения заявления:</w:t>
      </w:r>
    </w:p>
    <w:bookmarkEnd w:id="35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письменное разъяснение по вопросам применения муниципальных правовых актов о налогах и сборах;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административных процедур при предоставлении муниципальной услуги приведена в блок-схеме (</w:t>
      </w:r>
      <w:hyperlink w:anchor="sub_1001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приложение 2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Административному регламенту).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59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 Прием и регистрация заявления и приложенных к нему документов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54"/>
      <w:bookmarkEnd w:id="36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55"/>
      <w:bookmarkEnd w:id="37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56"/>
      <w:bookmarkEnd w:id="38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57"/>
      <w:bookmarkEnd w:id="39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3.2.4. В день регистрации заявления указанное заявление с приложенными документами специалист, ответственный за прием документов Администрации передает Главе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58"/>
      <w:bookmarkEnd w:id="40"/>
      <w:r w:rsidRPr="00421A8E">
        <w:rPr>
          <w:rFonts w:ascii="Times New Roman" w:hAnsi="Times New Roman" w:cs="Times New Roman"/>
          <w:color w:val="000000"/>
          <w:sz w:val="28"/>
          <w:szCs w:val="28"/>
        </w:rPr>
        <w:t>3.2.5. Результатом выполнения административной процедуры является получение заявления с приложенными к нему документами Главе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63"/>
      <w:bookmarkEnd w:id="41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 Рассмотрение заявления и документов, принятие и направление заявителю решения.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60"/>
      <w:bookmarkEnd w:id="42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получение заявления и прилагаемых к нему документов Главой сельского поселения.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61"/>
      <w:bookmarkEnd w:id="43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3.3.2. Глава сельского поселения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62"/>
      <w:bookmarkEnd w:id="44"/>
      <w:r w:rsidRPr="00421A8E">
        <w:rPr>
          <w:rFonts w:ascii="Times New Roman" w:hAnsi="Times New Roman" w:cs="Times New Roman"/>
          <w:color w:val="000000"/>
          <w:sz w:val="28"/>
          <w:szCs w:val="28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45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вопрос предоставляется в простой, четкой и понятной форме за подписью Главы сельского поселения либо лица его замещающего.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При рассмотрении обращения Глава сельского поселения вправе  привлекать иных должностных лиц Администрации для оказания методической и консультативной помощи.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 заявителя подписывается  в срок не более 2 рабочих дней с момента получения проекта ответа от ответственного исполнителя.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64"/>
      <w:r w:rsidRPr="00421A8E">
        <w:rPr>
          <w:rFonts w:ascii="Times New Roman" w:hAnsi="Times New Roman" w:cs="Times New Roman"/>
          <w:color w:val="000000"/>
          <w:sz w:val="28"/>
          <w:szCs w:val="28"/>
        </w:rPr>
        <w:t>3.4. Срок исполнения муниципальной услуги.</w:t>
      </w:r>
    </w:p>
    <w:bookmarkEnd w:id="46"/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Максимальный срок исполнения административной процедуры составляет один месяц с даты поступления заявления.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67"/>
      <w:r w:rsidRPr="00421A8E">
        <w:rPr>
          <w:rFonts w:ascii="Times New Roman" w:hAnsi="Times New Roman" w:cs="Times New Roman"/>
          <w:color w:val="000000"/>
          <w:sz w:val="28"/>
          <w:szCs w:val="28"/>
        </w:rPr>
        <w:t>3.5. Результатом административной процедуры является:</w:t>
      </w:r>
    </w:p>
    <w:p w:rsidR="008C249E" w:rsidRPr="00421A8E" w:rsidRDefault="008C249E" w:rsidP="008B59C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65"/>
      <w:bookmarkEnd w:id="47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направление либо передача решения Администрацией  о даче письменных разъяснений по вопросам применения муниципальных правовых актов о налогах и сборах;</w:t>
      </w:r>
    </w:p>
    <w:p w:rsidR="008C249E" w:rsidRPr="00421A8E" w:rsidRDefault="008C249E" w:rsidP="00165F96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66"/>
      <w:bookmarkEnd w:id="48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  <w:bookmarkEnd w:id="49"/>
    </w:p>
    <w:p w:rsidR="008C249E" w:rsidRPr="00421A8E" w:rsidRDefault="008C249E" w:rsidP="000C02D5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0" w:name="sub_75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  <w:bookmarkEnd w:id="50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69"/>
      <w:r w:rsidRPr="00421A8E">
        <w:rPr>
          <w:rFonts w:ascii="Times New Roman" w:hAnsi="Times New Roman" w:cs="Times New Roman"/>
          <w:color w:val="000000"/>
          <w:sz w:val="28"/>
          <w:szCs w:val="28"/>
        </w:rPr>
        <w:t>4.1. Контроль за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70"/>
      <w:bookmarkEnd w:id="51"/>
      <w:r w:rsidRPr="00421A8E">
        <w:rPr>
          <w:rFonts w:ascii="Times New Roman" w:hAnsi="Times New Roman" w:cs="Times New Roman"/>
          <w:color w:val="000000"/>
          <w:sz w:val="28"/>
          <w:szCs w:val="28"/>
        </w:rPr>
        <w:t>4.2. Общий контроль над полнотой и качеством предоставления муниципальной услуги осуществляет Глава сельского поселения.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71"/>
      <w:bookmarkEnd w:id="52"/>
      <w:r w:rsidRPr="00421A8E">
        <w:rPr>
          <w:rFonts w:ascii="Times New Roman" w:hAnsi="Times New Roman" w:cs="Times New Roman"/>
          <w:color w:val="000000"/>
          <w:sz w:val="28"/>
          <w:szCs w:val="28"/>
        </w:rPr>
        <w:t>4.3. Текущий контроль осуществляется путем проведения плановых (на основании утвержденного плана в администрации поселения) и внеплановых (в связи с ранее выявленными нарушениями)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Новгородской области, устанавливающих требования к предоставлению муниципальной услуги.</w:t>
      </w:r>
    </w:p>
    <w:bookmarkEnd w:id="53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  <w:bookmarkStart w:id="54" w:name="sub_72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73"/>
      <w:bookmarkEnd w:id="54"/>
      <w:r w:rsidRPr="00421A8E">
        <w:rPr>
          <w:rFonts w:ascii="Times New Roman" w:hAnsi="Times New Roman" w:cs="Times New Roman"/>
          <w:color w:val="000000"/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8C249E" w:rsidRPr="00421A8E" w:rsidRDefault="008C249E" w:rsidP="00165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74"/>
      <w:bookmarkEnd w:id="55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4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Трудовым Кодексом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5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 возлагается на лиц, замещающих должности в Администрации, ответственных за предоставление муниципальной услуги.</w:t>
      </w:r>
      <w:bookmarkEnd w:id="56"/>
    </w:p>
    <w:p w:rsidR="008C249E" w:rsidRPr="00421A8E" w:rsidRDefault="008C249E" w:rsidP="000C02D5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7" w:name="sub_106"/>
      <w:r w:rsidRPr="00421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  <w:bookmarkEnd w:id="57"/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76"/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bookmarkEnd w:id="58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84"/>
      <w:r w:rsidRPr="00421A8E">
        <w:rPr>
          <w:rFonts w:ascii="Times New Roman" w:hAnsi="Times New Roman" w:cs="Times New Roman"/>
          <w:color w:val="000000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77"/>
      <w:bookmarkEnd w:id="59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78"/>
      <w:bookmarkEnd w:id="60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79"/>
      <w:bookmarkEnd w:id="61"/>
      <w:r w:rsidRPr="00421A8E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80"/>
      <w:bookmarkEnd w:id="62"/>
      <w:r w:rsidRPr="00421A8E">
        <w:rPr>
          <w:rFonts w:ascii="Times New Roman" w:hAnsi="Times New Roman" w:cs="Times New Roman"/>
          <w:color w:val="000000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81"/>
      <w:bookmarkEnd w:id="63"/>
      <w:r w:rsidRPr="00421A8E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82"/>
      <w:bookmarkEnd w:id="64"/>
      <w:r w:rsidRPr="00421A8E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6" w:name="sub_83"/>
      <w:bookmarkEnd w:id="65"/>
      <w:r w:rsidRPr="00421A8E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bookmarkEnd w:id="66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sub_85"/>
      <w:r w:rsidRPr="00421A8E">
        <w:rPr>
          <w:rFonts w:ascii="Times New Roman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bookmarkEnd w:id="67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форме. Жалоба может быть направлена по почте, с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sub_86"/>
      <w:r w:rsidRPr="00421A8E">
        <w:rPr>
          <w:rFonts w:ascii="Times New Roman" w:hAnsi="Times New Roman" w:cs="Times New Roman"/>
          <w:color w:val="000000"/>
          <w:sz w:val="28"/>
          <w:szCs w:val="28"/>
        </w:rPr>
        <w:t>5.4. В досудебном порядке могут быть обжалованы действия (бездействие) и решения должностных лиц Администрации, муниципальных служащих –Главе сельского поселения.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sub_91"/>
      <w:bookmarkEnd w:id="68"/>
      <w:r w:rsidRPr="00421A8E">
        <w:rPr>
          <w:rFonts w:ascii="Times New Roman" w:hAnsi="Times New Roman" w:cs="Times New Roman"/>
          <w:color w:val="000000"/>
          <w:sz w:val="28"/>
          <w:szCs w:val="28"/>
        </w:rPr>
        <w:t>5.5. Жалоба должна содержать: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87"/>
      <w:bookmarkEnd w:id="69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Наименование Администрации сельского поселения, должностного лица Администрации либо муниципального служащего, решения и действия (бездействие) которых обжалуются;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sub_88"/>
      <w:bookmarkEnd w:id="70"/>
      <w:r w:rsidRPr="00421A8E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2" w:name="sub_89"/>
      <w:bookmarkEnd w:id="71"/>
      <w:r w:rsidRPr="00421A8E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3" w:name="sub_90"/>
      <w:bookmarkEnd w:id="72"/>
      <w:r w:rsidRPr="00421A8E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4" w:name="sub_92"/>
      <w:bookmarkEnd w:id="73"/>
      <w:r w:rsidRPr="00421A8E">
        <w:rPr>
          <w:rFonts w:ascii="Times New Roman" w:hAnsi="Times New Roman" w:cs="Times New Roman"/>
          <w:color w:val="000000"/>
          <w:sz w:val="28"/>
          <w:szCs w:val="28"/>
        </w:rPr>
        <w:t>5.6.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дней с момента обращения.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5" w:name="sub_93"/>
      <w:bookmarkEnd w:id="74"/>
      <w:r w:rsidRPr="00421A8E">
        <w:rPr>
          <w:rFonts w:ascii="Times New Roman" w:hAnsi="Times New Roman" w:cs="Times New Roman"/>
          <w:color w:val="000000"/>
          <w:sz w:val="28"/>
          <w:szCs w:val="28"/>
        </w:rPr>
        <w:t>5.7. Жалоба, поступившая в Уполномоченный орган, рассматривается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6" w:name="sub_96"/>
      <w:bookmarkEnd w:id="75"/>
      <w:r w:rsidRPr="00421A8E">
        <w:rPr>
          <w:rFonts w:ascii="Times New Roman" w:hAnsi="Times New Roman" w:cs="Times New Roman"/>
          <w:color w:val="000000"/>
          <w:sz w:val="28"/>
          <w:szCs w:val="28"/>
        </w:rPr>
        <w:t>5.8. Случаи оставления жалобы без ответа: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7" w:name="sub_94"/>
      <w:bookmarkEnd w:id="76"/>
      <w:r w:rsidRPr="00421A8E">
        <w:rPr>
          <w:rFonts w:ascii="Times New Roman" w:hAnsi="Times New Roman" w:cs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sub_95"/>
      <w:bookmarkEnd w:id="77"/>
      <w:r w:rsidRPr="00421A8E">
        <w:rPr>
          <w:rFonts w:ascii="Times New Roman" w:hAnsi="Times New Roman" w:cs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78"/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В вышеуказанных случаях заявителю не позднее трех рабочих дней со дня регистрации направляется письменное уведомление об оставлении </w:t>
      </w:r>
      <w:r w:rsidRPr="00421A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9" w:name="sub_101"/>
      <w:r w:rsidRPr="00421A8E">
        <w:rPr>
          <w:rFonts w:ascii="Times New Roman" w:hAnsi="Times New Roman" w:cs="Times New Roman"/>
          <w:color w:val="000000"/>
          <w:sz w:val="28"/>
          <w:szCs w:val="28"/>
        </w:rPr>
        <w:t>5.9. Случаи отказа в удовлетворении жалобы: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0" w:name="sub_97"/>
      <w:bookmarkEnd w:id="79"/>
      <w:r w:rsidRPr="00421A8E">
        <w:rPr>
          <w:rFonts w:ascii="Times New Roman" w:hAnsi="Times New Roman" w:cs="Times New Roman"/>
          <w:color w:val="000000"/>
          <w:sz w:val="28"/>
          <w:szCs w:val="28"/>
        </w:rPr>
        <w:t>а) отсутствие нарушения порядка предоставления муниципальной услуги;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1" w:name="sub_98"/>
      <w:bookmarkEnd w:id="80"/>
      <w:r w:rsidRPr="00421A8E">
        <w:rPr>
          <w:rFonts w:ascii="Times New Roman" w:hAnsi="Times New Roman" w:cs="Times New Roman"/>
          <w:color w:val="000000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2" w:name="sub_99"/>
      <w:bookmarkEnd w:id="81"/>
      <w:r w:rsidRPr="00421A8E">
        <w:rPr>
          <w:rFonts w:ascii="Times New Roman" w:hAnsi="Times New Roman" w:cs="Times New Roman"/>
          <w:color w:val="000000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3" w:name="sub_100"/>
      <w:bookmarkEnd w:id="82"/>
      <w:r w:rsidRPr="00421A8E">
        <w:rPr>
          <w:rFonts w:ascii="Times New Roman" w:hAnsi="Times New Roman" w:cs="Times New Roman"/>
          <w:color w:val="000000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4" w:name="sub_104"/>
      <w:bookmarkEnd w:id="83"/>
      <w:r w:rsidRPr="00421A8E">
        <w:rPr>
          <w:rFonts w:ascii="Times New Roman" w:hAnsi="Times New Roman" w:cs="Times New Roman"/>
          <w:color w:val="000000"/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5" w:name="sub_102"/>
      <w:bookmarkEnd w:id="84"/>
      <w:r w:rsidRPr="00421A8E">
        <w:rPr>
          <w:rFonts w:ascii="Times New Roman" w:hAnsi="Times New Roman" w:cs="Times New Roman"/>
          <w:color w:val="000000"/>
          <w:sz w:val="28"/>
          <w:szCs w:val="28"/>
        </w:rPr>
        <w:t>1)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</w:p>
    <w:p w:rsidR="008C249E" w:rsidRPr="00421A8E" w:rsidRDefault="008C249E" w:rsidP="009509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sub_103"/>
      <w:bookmarkEnd w:id="85"/>
      <w:r w:rsidRPr="00421A8E">
        <w:rPr>
          <w:rFonts w:ascii="Times New Roman" w:hAnsi="Times New Roman" w:cs="Times New Roman"/>
          <w:color w:val="000000"/>
          <w:sz w:val="28"/>
          <w:szCs w:val="28"/>
        </w:rPr>
        <w:t>2) об отказе в удовлетворении жалобы.</w:t>
      </w:r>
    </w:p>
    <w:p w:rsidR="008C249E" w:rsidRPr="00421A8E" w:rsidRDefault="008C249E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7" w:name="sub_105"/>
      <w:bookmarkEnd w:id="86"/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sub_104" w:history="1">
        <w:r w:rsidRPr="00421A8E">
          <w:rPr>
            <w:rFonts w:ascii="Times New Roman" w:hAnsi="Times New Roman" w:cs="Times New Roman"/>
            <w:color w:val="000000"/>
            <w:sz w:val="28"/>
            <w:szCs w:val="28"/>
          </w:rPr>
          <w:t>пункте 5.10</w:t>
        </w:r>
      </w:hyperlink>
      <w:r w:rsidRPr="00421A8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87"/>
    </w:p>
    <w:p w:rsidR="008C249E" w:rsidRDefault="008C249E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55A37" w:rsidRDefault="00D55A37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55A37" w:rsidRDefault="00D55A37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0C02D5" w:rsidRPr="00421A8E" w:rsidRDefault="000C02D5" w:rsidP="00553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8C249E" w:rsidRPr="00421A8E" w:rsidRDefault="008C249E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8"/>
          <w:szCs w:val="28"/>
        </w:rPr>
      </w:pPr>
    </w:p>
    <w:p w:rsidR="008C249E" w:rsidRPr="00421A8E" w:rsidRDefault="008C249E" w:rsidP="000C02D5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left="5664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color w:val="000000"/>
        </w:rPr>
        <w:lastRenderedPageBreak/>
        <w:tab/>
        <w:t xml:space="preserve">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>Приложение 1</w:t>
      </w:r>
    </w:p>
    <w:p w:rsidR="008C249E" w:rsidRPr="00421A8E" w:rsidRDefault="008C249E" w:rsidP="00AA564A">
      <w:pPr>
        <w:pStyle w:val="ConsPlusNormal0"/>
        <w:widowControl/>
        <w:ind w:left="-567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8C249E" w:rsidRPr="00421A8E" w:rsidRDefault="008C249E" w:rsidP="00AA564A">
      <w:pPr>
        <w:ind w:left="-567"/>
        <w:rPr>
          <w:color w:val="000000"/>
          <w:sz w:val="26"/>
          <w:szCs w:val="26"/>
        </w:rPr>
      </w:pPr>
    </w:p>
    <w:p w:rsidR="008C249E" w:rsidRPr="00421A8E" w:rsidRDefault="008C249E" w:rsidP="000C02D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</w:t>
      </w:r>
    </w:p>
    <w:p w:rsidR="008C249E" w:rsidRPr="00421A8E" w:rsidRDefault="008C249E" w:rsidP="000C02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ab/>
        <w:t>В___________________________________________</w:t>
      </w:r>
    </w:p>
    <w:p w:rsidR="008C249E" w:rsidRPr="00421A8E" w:rsidRDefault="008C249E" w:rsidP="000C02D5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(указать наименование Уполномоченного органа)</w:t>
      </w:r>
    </w:p>
    <w:p w:rsidR="008C249E" w:rsidRPr="00421A8E" w:rsidRDefault="008C249E" w:rsidP="000C02D5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от __________________________________________</w:t>
      </w:r>
    </w:p>
    <w:p w:rsidR="008C249E" w:rsidRPr="00421A8E" w:rsidRDefault="008C249E" w:rsidP="000C02D5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(ФИО физического лица)       </w:t>
      </w:r>
    </w:p>
    <w:p w:rsidR="008C249E" w:rsidRPr="00421A8E" w:rsidRDefault="008C249E" w:rsidP="000C02D5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   </w:t>
      </w:r>
    </w:p>
    <w:p w:rsidR="008C249E" w:rsidRPr="00421A8E" w:rsidRDefault="008C249E" w:rsidP="000C02D5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(ФИО руководителя организации)</w:t>
      </w:r>
    </w:p>
    <w:p w:rsidR="008C249E" w:rsidRPr="00421A8E" w:rsidRDefault="008C249E" w:rsidP="000C02D5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8C249E" w:rsidRPr="00421A8E" w:rsidRDefault="008C249E" w:rsidP="000C02D5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(адрес)</w:t>
      </w:r>
    </w:p>
    <w:p w:rsidR="008C249E" w:rsidRPr="00421A8E" w:rsidRDefault="008C249E" w:rsidP="000C02D5">
      <w:pPr>
        <w:pStyle w:val="ConsPlusNonformat"/>
        <w:widowControl/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</w:p>
    <w:p w:rsidR="008C249E" w:rsidRPr="00421A8E" w:rsidRDefault="008C249E" w:rsidP="000C02D5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(контактный телефон)</w:t>
      </w:r>
    </w:p>
    <w:p w:rsidR="008C249E" w:rsidRPr="00421A8E" w:rsidRDefault="008C249E" w:rsidP="000C02D5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0C02D5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0C02D5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8C249E" w:rsidRPr="00421A8E" w:rsidRDefault="008C249E" w:rsidP="000C02D5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421A8E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421A8E">
        <w:rPr>
          <w:rStyle w:val="apple-converted-space"/>
          <w:rFonts w:cs="Times New Roman"/>
          <w:b/>
          <w:bCs/>
          <w:color w:val="000000"/>
          <w:spacing w:val="8"/>
          <w:sz w:val="26"/>
          <w:szCs w:val="26"/>
        </w:rPr>
        <w:t> </w:t>
      </w:r>
      <w:r w:rsidRPr="00421A8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8C249E" w:rsidRPr="00421A8E" w:rsidRDefault="008C249E" w:rsidP="000C02D5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8C249E" w:rsidRPr="00421A8E" w:rsidRDefault="008C249E" w:rsidP="000C02D5">
      <w:pPr>
        <w:pStyle w:val="ConsPlusNonformat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8C249E" w:rsidRPr="00421A8E" w:rsidRDefault="008C249E" w:rsidP="000C02D5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ab/>
        <w:t>Прошу дать разъяснение по вопросу __________________________________</w:t>
      </w: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D55A3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D55A3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Заявитель: _</w:t>
      </w:r>
      <w:r w:rsidR="000C02D5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>_________                            _________</w:t>
      </w:r>
      <w:r w:rsidR="00D55A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C249E" w:rsidRPr="00421A8E" w:rsidRDefault="008C249E" w:rsidP="000C02D5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(Ф.И.О., должность представителя          </w:t>
      </w:r>
      <w:r w:rsidR="00D55A3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D55A37"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(подпись)                      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</w:t>
      </w:r>
    </w:p>
    <w:p w:rsidR="008C249E" w:rsidRPr="00421A8E" w:rsidRDefault="008C249E" w:rsidP="000C02D5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юридического лица; Ф.И.О. гражданина)</w:t>
      </w: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color w:val="000000"/>
        </w:rPr>
      </w:pPr>
      <w:r w:rsidRPr="00421A8E">
        <w:rPr>
          <w:rFonts w:ascii="Times New Roman" w:hAnsi="Times New Roman" w:cs="Times New Roman"/>
          <w:color w:val="000000"/>
        </w:rPr>
        <w:t>"__"__________</w:t>
      </w:r>
      <w:r w:rsidRPr="00421A8E">
        <w:rPr>
          <w:color w:val="000000"/>
        </w:rPr>
        <w:t xml:space="preserve"> </w:t>
      </w:r>
      <w:r w:rsidRPr="00421A8E">
        <w:rPr>
          <w:rFonts w:ascii="Times New Roman" w:hAnsi="Times New Roman" w:cs="Times New Roman"/>
          <w:color w:val="000000"/>
        </w:rPr>
        <w:t xml:space="preserve">20____ г.   </w:t>
      </w:r>
      <w:r w:rsidRPr="00421A8E">
        <w:rPr>
          <w:color w:val="000000"/>
        </w:rPr>
        <w:t xml:space="preserve">                       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 xml:space="preserve">М.П.  </w:t>
      </w:r>
      <w:r w:rsidRPr="00421A8E">
        <w:rPr>
          <w:color w:val="000000"/>
        </w:rPr>
        <w:t xml:space="preserve">  </w:t>
      </w:r>
    </w:p>
    <w:p w:rsidR="008C249E" w:rsidRPr="00421A8E" w:rsidRDefault="008C249E" w:rsidP="000C02D5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0C02D5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Default="008C249E" w:rsidP="00C3724F">
      <w:pPr>
        <w:pStyle w:val="ConsPlusNonformat"/>
        <w:ind w:left="-567" w:firstLine="567"/>
        <w:rPr>
          <w:color w:val="000000"/>
        </w:rPr>
      </w:pPr>
      <w:r w:rsidRPr="00421A8E">
        <w:rPr>
          <w:color w:val="000000"/>
        </w:rPr>
        <w:t xml:space="preserve">                                           </w:t>
      </w: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D55A37" w:rsidRDefault="00D55A37" w:rsidP="00C3724F">
      <w:pPr>
        <w:pStyle w:val="ConsPlusNonformat"/>
        <w:ind w:left="-567" w:firstLine="567"/>
        <w:rPr>
          <w:color w:val="000000"/>
        </w:rPr>
      </w:pPr>
    </w:p>
    <w:p w:rsidR="00D55A37" w:rsidRDefault="00D55A37" w:rsidP="00C3724F">
      <w:pPr>
        <w:pStyle w:val="ConsPlusNonformat"/>
        <w:ind w:left="-567" w:firstLine="567"/>
        <w:rPr>
          <w:color w:val="000000"/>
        </w:rPr>
      </w:pPr>
    </w:p>
    <w:p w:rsidR="00D55A37" w:rsidRDefault="00D55A37" w:rsidP="00C3724F">
      <w:pPr>
        <w:pStyle w:val="ConsPlusNonformat"/>
        <w:ind w:left="-567" w:firstLine="567"/>
        <w:rPr>
          <w:color w:val="000000"/>
        </w:rPr>
      </w:pPr>
    </w:p>
    <w:p w:rsidR="00D55A37" w:rsidRDefault="00D55A37" w:rsidP="00C3724F">
      <w:pPr>
        <w:pStyle w:val="ConsPlusNonformat"/>
        <w:ind w:left="-567" w:firstLine="567"/>
        <w:rPr>
          <w:color w:val="000000"/>
        </w:rPr>
      </w:pPr>
    </w:p>
    <w:p w:rsidR="000C02D5" w:rsidRDefault="000C02D5" w:rsidP="00C3724F">
      <w:pPr>
        <w:pStyle w:val="ConsPlusNonformat"/>
        <w:ind w:left="-567" w:firstLine="567"/>
        <w:rPr>
          <w:color w:val="000000"/>
        </w:rPr>
      </w:pPr>
    </w:p>
    <w:p w:rsidR="000C02D5" w:rsidRPr="00421A8E" w:rsidRDefault="000C02D5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C3724F">
      <w:pPr>
        <w:pStyle w:val="ConsPlusNonformat"/>
        <w:ind w:left="-567" w:firstLine="567"/>
        <w:rPr>
          <w:color w:val="000000"/>
        </w:rPr>
      </w:pPr>
    </w:p>
    <w:p w:rsidR="008C249E" w:rsidRPr="00421A8E" w:rsidRDefault="008C249E" w:rsidP="0055305E">
      <w:pPr>
        <w:pStyle w:val="ConsPlusNonformat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color w:val="000000"/>
        </w:rPr>
        <w:lastRenderedPageBreak/>
        <w:tab/>
        <w:t xml:space="preserve">                                                   </w:t>
      </w:r>
      <w:r w:rsidRPr="00421A8E">
        <w:rPr>
          <w:rFonts w:ascii="Times New Roman" w:hAnsi="Times New Roman" w:cs="Times New Roman"/>
          <w:color w:val="000000"/>
          <w:sz w:val="26"/>
          <w:szCs w:val="26"/>
        </w:rPr>
        <w:t>Приложение 2</w:t>
      </w:r>
    </w:p>
    <w:p w:rsidR="008C249E" w:rsidRPr="00421A8E" w:rsidRDefault="008C249E" w:rsidP="00AA564A">
      <w:pPr>
        <w:ind w:left="-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</w:p>
    <w:p w:rsidR="008C249E" w:rsidRPr="00421A8E" w:rsidRDefault="008C249E" w:rsidP="0055305E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8C249E" w:rsidRPr="00421A8E" w:rsidRDefault="008C249E" w:rsidP="00AA564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C249E" w:rsidRPr="00421A8E" w:rsidRDefault="008C249E" w:rsidP="00AA564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21A8E">
        <w:rPr>
          <w:rFonts w:ascii="Times New Roman" w:hAnsi="Times New Roman" w:cs="Times New Roman"/>
          <w:color w:val="000000"/>
          <w:sz w:val="26"/>
          <w:szCs w:val="26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8C249E" w:rsidRPr="00421A8E">
        <w:tc>
          <w:tcPr>
            <w:tcW w:w="7938" w:type="dxa"/>
            <w:tcMar>
              <w:left w:w="78" w:type="dxa"/>
            </w:tcMar>
          </w:tcPr>
          <w:p w:rsidR="008C249E" w:rsidRPr="00421A8E" w:rsidRDefault="008C249E" w:rsidP="00292CC9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C249E" w:rsidRPr="00421A8E" w:rsidRDefault="008C249E" w:rsidP="00A453B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8C249E" w:rsidRPr="00421A8E" w:rsidRDefault="008C249E" w:rsidP="00292CC9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C249E" w:rsidRPr="00421A8E" w:rsidRDefault="001550A5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pict>
          <v:line id="_x0000_s1028" style="position:absolute;left:0;text-align:left;z-index:2;mso-position-horizontal-relative:text;mso-position-vertical-relative:text" from="188.95pt,6.1pt" to="188.95pt,69.1pt">
            <v:stroke endarrow="block"/>
          </v:line>
        </w:pict>
      </w: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8C249E" w:rsidRPr="00421A8E">
        <w:tc>
          <w:tcPr>
            <w:tcW w:w="7938" w:type="dxa"/>
            <w:tcMar>
              <w:left w:w="78" w:type="dxa"/>
            </w:tcMar>
          </w:tcPr>
          <w:p w:rsidR="000C02D5" w:rsidRDefault="000C02D5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рассмотрение заявления и документов, принятие решения </w:t>
            </w: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/>
                <w:color w:val="000000"/>
                <w:sz w:val="26"/>
                <w:szCs w:val="26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8C249E" w:rsidRPr="00421A8E" w:rsidRDefault="008C249E" w:rsidP="00292CC9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C249E" w:rsidRPr="00421A8E" w:rsidRDefault="001550A5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pict>
          <v:line id="_x0000_s1027" style="position:absolute;left:0;text-align:left;z-index:3;mso-position-horizontal-relative:text;mso-position-vertical-relative:text" from="180pt,19.1pt" to="180pt,64.1pt">
            <v:stroke endarrow="block"/>
          </v:line>
        </w:pict>
      </w: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8C249E" w:rsidRPr="00421A8E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0C02D5" w:rsidRDefault="000C02D5" w:rsidP="000C02D5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C249E" w:rsidRPr="00421A8E" w:rsidRDefault="008C249E" w:rsidP="000C02D5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1A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421A8E" w:rsidRDefault="008C249E" w:rsidP="00AA564A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249E" w:rsidRPr="0055305E" w:rsidRDefault="001550A5" w:rsidP="00AA564A">
      <w:pPr>
        <w:ind w:left="-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noProof/>
        </w:rPr>
        <w:pict>
          <v:rect id="Прямоугольник 17" o:spid="_x0000_s1029" style="position:absolute;left:0;text-align:left;margin-left:-38.95pt;margin-top:20.6pt;width:253.85pt;height:62.65pt;z-index:1;visibility:visible" stroked="f" strokecolor="#3465a4" strokeweight=".26mm">
            <v:stroke joinstyle="round"/>
            <v:textbox>
              <w:txbxContent>
                <w:p w:rsidR="008C249E" w:rsidRDefault="008C249E" w:rsidP="00435815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sectPr w:rsidR="008C249E" w:rsidRPr="0055305E" w:rsidSect="00851A71">
      <w:pgSz w:w="11900" w:h="1680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4CB8"/>
    <w:multiLevelType w:val="multilevel"/>
    <w:tmpl w:val="E54A098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D3"/>
    <w:rsid w:val="00027AE2"/>
    <w:rsid w:val="00042E90"/>
    <w:rsid w:val="0006039E"/>
    <w:rsid w:val="0006083E"/>
    <w:rsid w:val="000644B2"/>
    <w:rsid w:val="000A6E28"/>
    <w:rsid w:val="000B1628"/>
    <w:rsid w:val="000C02D5"/>
    <w:rsid w:val="00147BB8"/>
    <w:rsid w:val="001550A5"/>
    <w:rsid w:val="001567A1"/>
    <w:rsid w:val="0016462E"/>
    <w:rsid w:val="00165F96"/>
    <w:rsid w:val="00167FF6"/>
    <w:rsid w:val="001C3299"/>
    <w:rsid w:val="001D2B79"/>
    <w:rsid w:val="002026AC"/>
    <w:rsid w:val="00207E9A"/>
    <w:rsid w:val="002466CB"/>
    <w:rsid w:val="00276DA4"/>
    <w:rsid w:val="00286CC6"/>
    <w:rsid w:val="00292CC9"/>
    <w:rsid w:val="002A701C"/>
    <w:rsid w:val="002A725A"/>
    <w:rsid w:val="002C0683"/>
    <w:rsid w:val="002C1A8C"/>
    <w:rsid w:val="002E43F8"/>
    <w:rsid w:val="002F0DD7"/>
    <w:rsid w:val="002F0E20"/>
    <w:rsid w:val="003149D2"/>
    <w:rsid w:val="0031725F"/>
    <w:rsid w:val="00375636"/>
    <w:rsid w:val="003817A4"/>
    <w:rsid w:val="00382C9E"/>
    <w:rsid w:val="003B45DB"/>
    <w:rsid w:val="003D41A2"/>
    <w:rsid w:val="003F3EC7"/>
    <w:rsid w:val="00421A8E"/>
    <w:rsid w:val="00421CA0"/>
    <w:rsid w:val="00433B14"/>
    <w:rsid w:val="00435815"/>
    <w:rsid w:val="00442332"/>
    <w:rsid w:val="00462A2C"/>
    <w:rsid w:val="004C2124"/>
    <w:rsid w:val="004E4192"/>
    <w:rsid w:val="004F7B30"/>
    <w:rsid w:val="005178D3"/>
    <w:rsid w:val="0055305E"/>
    <w:rsid w:val="00562FEA"/>
    <w:rsid w:val="00583608"/>
    <w:rsid w:val="00591844"/>
    <w:rsid w:val="0059466C"/>
    <w:rsid w:val="00596BC8"/>
    <w:rsid w:val="005A5585"/>
    <w:rsid w:val="005C63A0"/>
    <w:rsid w:val="00607C4A"/>
    <w:rsid w:val="00660AB3"/>
    <w:rsid w:val="00677586"/>
    <w:rsid w:val="006821C4"/>
    <w:rsid w:val="006876E5"/>
    <w:rsid w:val="00693E14"/>
    <w:rsid w:val="006A4949"/>
    <w:rsid w:val="006A7A57"/>
    <w:rsid w:val="006C5FDF"/>
    <w:rsid w:val="006D4264"/>
    <w:rsid w:val="006D7D59"/>
    <w:rsid w:val="0070023D"/>
    <w:rsid w:val="0071181D"/>
    <w:rsid w:val="00716A2A"/>
    <w:rsid w:val="0072624F"/>
    <w:rsid w:val="0073221D"/>
    <w:rsid w:val="007416E6"/>
    <w:rsid w:val="00743A77"/>
    <w:rsid w:val="00775947"/>
    <w:rsid w:val="00791CB0"/>
    <w:rsid w:val="007A6261"/>
    <w:rsid w:val="00821401"/>
    <w:rsid w:val="008245E9"/>
    <w:rsid w:val="008338B1"/>
    <w:rsid w:val="00833DBE"/>
    <w:rsid w:val="00851A71"/>
    <w:rsid w:val="00855B19"/>
    <w:rsid w:val="00875D1C"/>
    <w:rsid w:val="00891DC4"/>
    <w:rsid w:val="008956A7"/>
    <w:rsid w:val="008B59C2"/>
    <w:rsid w:val="008B6F91"/>
    <w:rsid w:val="008C249E"/>
    <w:rsid w:val="008E41AC"/>
    <w:rsid w:val="009026BF"/>
    <w:rsid w:val="00905400"/>
    <w:rsid w:val="00913471"/>
    <w:rsid w:val="00915E72"/>
    <w:rsid w:val="009509D3"/>
    <w:rsid w:val="00971416"/>
    <w:rsid w:val="009773AE"/>
    <w:rsid w:val="00977A41"/>
    <w:rsid w:val="009A7149"/>
    <w:rsid w:val="009B20BA"/>
    <w:rsid w:val="009C0379"/>
    <w:rsid w:val="009C5EA3"/>
    <w:rsid w:val="009D5AF7"/>
    <w:rsid w:val="009E23C4"/>
    <w:rsid w:val="00A1778C"/>
    <w:rsid w:val="00A2127D"/>
    <w:rsid w:val="00A228E0"/>
    <w:rsid w:val="00A453BE"/>
    <w:rsid w:val="00AA564A"/>
    <w:rsid w:val="00AA7CB6"/>
    <w:rsid w:val="00AC069E"/>
    <w:rsid w:val="00AC4226"/>
    <w:rsid w:val="00B013DD"/>
    <w:rsid w:val="00B163E4"/>
    <w:rsid w:val="00B2451F"/>
    <w:rsid w:val="00B27278"/>
    <w:rsid w:val="00B45CC3"/>
    <w:rsid w:val="00B641C5"/>
    <w:rsid w:val="00B64E76"/>
    <w:rsid w:val="00B7618F"/>
    <w:rsid w:val="00B76764"/>
    <w:rsid w:val="00B87A41"/>
    <w:rsid w:val="00BC67CF"/>
    <w:rsid w:val="00BE1FE5"/>
    <w:rsid w:val="00C3724F"/>
    <w:rsid w:val="00CA5491"/>
    <w:rsid w:val="00CD2691"/>
    <w:rsid w:val="00D227F8"/>
    <w:rsid w:val="00D55A37"/>
    <w:rsid w:val="00D677D3"/>
    <w:rsid w:val="00DB13F4"/>
    <w:rsid w:val="00DC7EC2"/>
    <w:rsid w:val="00DF2350"/>
    <w:rsid w:val="00E31699"/>
    <w:rsid w:val="00E70F74"/>
    <w:rsid w:val="00E81308"/>
    <w:rsid w:val="00EE0075"/>
    <w:rsid w:val="00F22C33"/>
    <w:rsid w:val="00F32941"/>
    <w:rsid w:val="00F3346E"/>
    <w:rsid w:val="00F42FB5"/>
    <w:rsid w:val="00F76D21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16A2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43A7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9D3"/>
    <w:rPr>
      <w:rFonts w:ascii="Arial" w:hAnsi="Arial" w:cs="Times New Roman"/>
      <w:b/>
      <w:color w:val="26282F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716A2A"/>
    <w:rPr>
      <w:rFonts w:ascii="Cambria" w:hAnsi="Cambria" w:cs="Times New Roman"/>
      <w:b/>
      <w:i/>
      <w:sz w:val="28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uiPriority w:val="99"/>
    <w:rsid w:val="009509D3"/>
    <w:rPr>
      <w:b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A564A"/>
    <w:rPr>
      <w:rFonts w:ascii="Arial" w:hAnsi="Arial"/>
      <w:sz w:val="22"/>
      <w:lang w:val="ru-RU" w:eastAsia="ru-RU"/>
    </w:rPr>
  </w:style>
  <w:style w:type="character" w:customStyle="1" w:styleId="Bodytext">
    <w:name w:val="Body text_"/>
    <w:link w:val="11"/>
    <w:uiPriority w:val="99"/>
    <w:locked/>
    <w:rsid w:val="00AA564A"/>
    <w:rPr>
      <w:sz w:val="27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AA564A"/>
    <w:rPr>
      <w:sz w:val="23"/>
      <w:shd w:val="clear" w:color="auto" w:fill="FFFFFF"/>
    </w:rPr>
  </w:style>
  <w:style w:type="character" w:customStyle="1" w:styleId="apple-converted-space">
    <w:name w:val="apple-converted-space"/>
    <w:uiPriority w:val="99"/>
    <w:rsid w:val="00AA564A"/>
    <w:rPr>
      <w:rFonts w:ascii="Times New Roman" w:hAnsi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0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rFonts w:cs="Times New Roman"/>
      <w:sz w:val="23"/>
      <w:szCs w:val="20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9D5AF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AA7CB6"/>
    <w:pPr>
      <w:suppressAutoHyphens/>
    </w:pPr>
    <w:rPr>
      <w:rFonts w:cs="Calibri"/>
      <w:sz w:val="22"/>
      <w:szCs w:val="22"/>
      <w:lang w:eastAsia="ar-SA"/>
    </w:rPr>
  </w:style>
  <w:style w:type="paragraph" w:customStyle="1" w:styleId="13">
    <w:name w:val="Без интервала1"/>
    <w:uiPriority w:val="99"/>
    <w:rsid w:val="00421CA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743A77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0800200.34002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342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7.0" TargetMode="External"/><Relationship Id="rId10" Type="http://schemas.openxmlformats.org/officeDocument/2006/relationships/hyperlink" Target="mailto:mfc_borovic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lugi.novreg.ru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subject/>
  <dc:creator>Мур</dc:creator>
  <cp:keywords/>
  <dc:description/>
  <cp:lastModifiedBy>Пользователь</cp:lastModifiedBy>
  <cp:revision>18</cp:revision>
  <cp:lastPrinted>2019-10-31T09:02:00Z</cp:lastPrinted>
  <dcterms:created xsi:type="dcterms:W3CDTF">2019-10-30T12:42:00Z</dcterms:created>
  <dcterms:modified xsi:type="dcterms:W3CDTF">2020-02-21T06:45:00Z</dcterms:modified>
</cp:coreProperties>
</file>