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C" w:rsidRPr="005660F2" w:rsidRDefault="005D46DC" w:rsidP="00566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4ADB66" wp14:editId="74CF848F">
            <wp:simplePos x="0" y="0"/>
            <wp:positionH relativeFrom="column">
              <wp:posOffset>2593975</wp:posOffset>
            </wp:positionH>
            <wp:positionV relativeFrom="paragraph">
              <wp:posOffset>-145415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6DC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D46DC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D46DC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5D46DC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Новгородская область </w:t>
      </w: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Боровичский</w:t>
      </w:r>
      <w:proofErr w:type="spellEnd"/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D46DC" w:rsidRPr="005D46DC" w:rsidRDefault="005D46DC" w:rsidP="005D46DC">
      <w:pPr>
        <w:keepNext/>
        <w:spacing w:before="240" w:after="60" w:line="3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КОНЧАНСКО-СУВОРОВСКОГО</w:t>
      </w: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46DC" w:rsidRPr="005D46DC" w:rsidRDefault="005D46DC" w:rsidP="005D46DC">
      <w:pPr>
        <w:keepNext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proofErr w:type="gramStart"/>
      <w:r w:rsidRPr="005D46D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</w:t>
      </w:r>
      <w:proofErr w:type="gramEnd"/>
      <w:r w:rsidRPr="005D46D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Е Ш Е Н И 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9"/>
        <w:gridCol w:w="1689"/>
        <w:gridCol w:w="445"/>
        <w:gridCol w:w="735"/>
      </w:tblGrid>
      <w:tr w:rsidR="005D46DC" w:rsidRPr="005D46DC" w:rsidTr="004D7C4C">
        <w:trPr>
          <w:jc w:val="center"/>
        </w:trPr>
        <w:tc>
          <w:tcPr>
            <w:tcW w:w="479" w:type="dxa"/>
          </w:tcPr>
          <w:p w:rsidR="005D46DC" w:rsidRPr="005D46DC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4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5D46DC" w:rsidRPr="005D46DC" w:rsidRDefault="00A9145F" w:rsidP="005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27.</w:t>
            </w:r>
            <w:r w:rsidR="005D46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04</w:t>
            </w:r>
            <w:r w:rsidR="005D46DC" w:rsidRPr="005D46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.2017</w:t>
            </w:r>
          </w:p>
        </w:tc>
        <w:tc>
          <w:tcPr>
            <w:tcW w:w="445" w:type="dxa"/>
          </w:tcPr>
          <w:p w:rsidR="005D46DC" w:rsidRPr="005D46DC" w:rsidRDefault="005D46DC" w:rsidP="005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D46DC" w:rsidRPr="005D46DC" w:rsidRDefault="00A9145F" w:rsidP="005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</w:tc>
      </w:tr>
    </w:tbl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D46D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5D46DC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5D46DC">
        <w:rPr>
          <w:rFonts w:ascii="Times New Roman" w:eastAsia="Times New Roman" w:hAnsi="Times New Roman" w:cs="Times New Roman"/>
          <w:sz w:val="28"/>
          <w:szCs w:val="24"/>
          <w:lang w:eastAsia="ru-RU"/>
        </w:rPr>
        <w:t>ончанско</w:t>
      </w:r>
      <w:proofErr w:type="spellEnd"/>
      <w:r w:rsidRPr="005D46DC">
        <w:rPr>
          <w:rFonts w:ascii="Times New Roman" w:eastAsia="Times New Roman" w:hAnsi="Times New Roman" w:cs="Times New Roman"/>
          <w:sz w:val="28"/>
          <w:szCs w:val="24"/>
          <w:lang w:eastAsia="ru-RU"/>
        </w:rPr>
        <w:t>-Суворовское</w:t>
      </w:r>
    </w:p>
    <w:p w:rsidR="005D46DC" w:rsidRPr="005D46DC" w:rsidRDefault="005D46DC" w:rsidP="005D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46DC" w:rsidRDefault="005D46DC" w:rsidP="00FF0D95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порядке управления и</w:t>
      </w:r>
    </w:p>
    <w:p w:rsidR="005D46DC" w:rsidRDefault="005D46DC" w:rsidP="00FF0D95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распоряжения муниципальным имуществом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Кончанско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-Суворовского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46DC" w:rsidRDefault="005D46DC" w:rsidP="005D46D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6DC" w:rsidRPr="005D46DC" w:rsidRDefault="005D46DC" w:rsidP="005D46D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-Суворовского сельского поселения </w:t>
      </w:r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D46DC" w:rsidRPr="005D46DC" w:rsidRDefault="005D46DC" w:rsidP="005D46D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управления и распоряжения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-Суворовского сельского поселения</w:t>
      </w:r>
      <w:r w:rsidRPr="005D4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DC" w:rsidRDefault="005D46DC" w:rsidP="005D46DC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DC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-Суворовского сельского поселения:</w:t>
      </w:r>
    </w:p>
    <w:p w:rsidR="00FF0D95" w:rsidRPr="00FF0D95" w:rsidRDefault="005D46DC" w:rsidP="00FF0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5">
        <w:rPr>
          <w:rFonts w:ascii="Times New Roman" w:hAnsi="Times New Roman" w:cs="Times New Roman"/>
          <w:sz w:val="28"/>
          <w:szCs w:val="28"/>
        </w:rPr>
        <w:t xml:space="preserve">от 29.01.2009 </w:t>
      </w:r>
      <w:r w:rsidR="00FF0D95" w:rsidRPr="00FF0D95">
        <w:rPr>
          <w:rFonts w:ascii="Times New Roman" w:hAnsi="Times New Roman" w:cs="Times New Roman"/>
          <w:sz w:val="28"/>
          <w:szCs w:val="28"/>
        </w:rPr>
        <w:t>№</w:t>
      </w:r>
      <w:r w:rsidRPr="00FF0D95">
        <w:rPr>
          <w:rFonts w:ascii="Times New Roman" w:hAnsi="Times New Roman" w:cs="Times New Roman"/>
          <w:sz w:val="28"/>
          <w:szCs w:val="28"/>
        </w:rPr>
        <w:t xml:space="preserve"> 100 </w:t>
      </w:r>
      <w:r w:rsidR="00FF0D95" w:rsidRPr="00FF0D95">
        <w:rPr>
          <w:rFonts w:ascii="Times New Roman" w:hAnsi="Times New Roman" w:cs="Times New Roman"/>
          <w:sz w:val="28"/>
          <w:szCs w:val="28"/>
        </w:rPr>
        <w:t>«</w:t>
      </w:r>
      <w:r w:rsidRPr="00FF0D9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управления и</w:t>
      </w:r>
      <w:r w:rsid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распоряжения муниципальным имуществом </w:t>
      </w:r>
      <w:proofErr w:type="spellStart"/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Кончанско</w:t>
      </w:r>
      <w:proofErr w:type="spellEnd"/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-Суворовского сельского поселения</w:t>
      </w:r>
      <w:r w:rsid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="00FF0D95" w:rsidRPr="00FF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46DC" w:rsidRDefault="005D46DC" w:rsidP="00FF0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D95">
        <w:rPr>
          <w:rFonts w:ascii="Times New Roman" w:hAnsi="Times New Roman" w:cs="Times New Roman"/>
          <w:sz w:val="28"/>
          <w:szCs w:val="28"/>
        </w:rPr>
        <w:t xml:space="preserve">от </w:t>
      </w:r>
      <w:r w:rsidR="00FF0D95" w:rsidRPr="00FF0D95">
        <w:rPr>
          <w:rFonts w:ascii="Times New Roman" w:hAnsi="Times New Roman" w:cs="Times New Roman"/>
          <w:sz w:val="28"/>
          <w:szCs w:val="28"/>
        </w:rPr>
        <w:t>07.09.2010</w:t>
      </w:r>
      <w:r w:rsidRPr="00FF0D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F0D95" w:rsidRPr="00FF0D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FF0D95" w:rsidRPr="00FF0D95">
        <w:rPr>
          <w:rFonts w:ascii="Times New Roman" w:hAnsi="Times New Roman" w:cs="Times New Roman"/>
          <w:sz w:val="28"/>
          <w:szCs w:val="28"/>
        </w:rPr>
        <w:t xml:space="preserve"> 154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95">
        <w:rPr>
          <w:rFonts w:ascii="Times New Roman" w:hAnsi="Times New Roman" w:cs="Times New Roman"/>
          <w:sz w:val="28"/>
          <w:szCs w:val="28"/>
        </w:rPr>
        <w:t>«</w:t>
      </w:r>
      <w:r w:rsidRPr="00FF0D95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управления и</w:t>
      </w:r>
      <w:r w:rsid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распоряжения муниципальным имуществом </w:t>
      </w:r>
      <w:proofErr w:type="spellStart"/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Кончанско</w:t>
      </w:r>
      <w:proofErr w:type="spellEnd"/>
      <w:r w:rsidR="00FF0D95" w:rsidRPr="00FF0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-Суворовского сельского поселения</w:t>
      </w:r>
      <w:r w:rsidR="00FF0D95">
        <w:rPr>
          <w:rFonts w:ascii="Times New Roman" w:hAnsi="Times New Roman" w:cs="Times New Roman"/>
          <w:sz w:val="24"/>
          <w:szCs w:val="24"/>
        </w:rPr>
        <w:t>».</w:t>
      </w:r>
    </w:p>
    <w:p w:rsidR="00FF0D95" w:rsidRPr="00FF0D95" w:rsidRDefault="00FF0D95" w:rsidP="00FF0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0D95">
        <w:rPr>
          <w:rFonts w:ascii="Times New Roman" w:hAnsi="Times New Roman" w:cs="Times New Roman"/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Pr="00FF0D95">
        <w:rPr>
          <w:rFonts w:ascii="Times New Roman" w:hAnsi="Times New Roman" w:cs="Times New Roman"/>
          <w:sz w:val="28"/>
          <w:szCs w:val="28"/>
        </w:rPr>
        <w:t>Кончанско</w:t>
      </w:r>
      <w:proofErr w:type="spellEnd"/>
      <w:r w:rsidRPr="00FF0D95">
        <w:rPr>
          <w:rFonts w:ascii="Times New Roman" w:hAnsi="Times New Roman" w:cs="Times New Roman"/>
          <w:sz w:val="28"/>
          <w:szCs w:val="28"/>
        </w:rPr>
        <w:t xml:space="preserve">-Суворовского сельского поселения», разместить на официальном сайте Администрации </w:t>
      </w:r>
      <w:proofErr w:type="spellStart"/>
      <w:r w:rsidRPr="00FF0D95">
        <w:rPr>
          <w:rFonts w:ascii="Times New Roman" w:hAnsi="Times New Roman" w:cs="Times New Roman"/>
          <w:sz w:val="28"/>
          <w:szCs w:val="28"/>
        </w:rPr>
        <w:t>Кончанско</w:t>
      </w:r>
      <w:proofErr w:type="spellEnd"/>
      <w:r w:rsidRPr="00FF0D95">
        <w:rPr>
          <w:rFonts w:ascii="Times New Roman" w:hAnsi="Times New Roman" w:cs="Times New Roman"/>
          <w:sz w:val="28"/>
          <w:szCs w:val="28"/>
        </w:rPr>
        <w:t>-Суворовского сельского поселения.</w:t>
      </w:r>
    </w:p>
    <w:p w:rsidR="005D46DC" w:rsidRDefault="005D46DC" w:rsidP="005D4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color w:val="auto"/>
          <w:u w:val="none"/>
        </w:rPr>
      </w:pPr>
    </w:p>
    <w:p w:rsidR="00FF0D95" w:rsidRPr="00FF0D95" w:rsidRDefault="00FF0D95" w:rsidP="00FF0D95">
      <w:pPr>
        <w:rPr>
          <w:rFonts w:ascii="Times New Roman" w:hAnsi="Times New Roman" w:cs="Times New Roman"/>
        </w:rPr>
      </w:pPr>
      <w:r w:rsidRPr="00FF0D9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F0D9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FF0D95">
        <w:rPr>
          <w:rFonts w:ascii="Times New Roman" w:hAnsi="Times New Roman" w:cs="Times New Roman"/>
          <w:b/>
          <w:sz w:val="28"/>
          <w:szCs w:val="28"/>
        </w:rPr>
        <w:t>Т.М.Воробьева</w:t>
      </w:r>
      <w:proofErr w:type="spellEnd"/>
    </w:p>
    <w:p w:rsidR="005D46DC" w:rsidRDefault="005D46DC" w:rsidP="005D46DC">
      <w:pPr>
        <w:spacing w:after="0" w:line="340" w:lineRule="exact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6DC" w:rsidRDefault="005D46DC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95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95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95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95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FF0D95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5D46DC" w:rsidRPr="00A9145F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р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ешением </w:t>
      </w:r>
      <w:r w:rsidRPr="00A9145F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FF0D95" w:rsidRPr="00A9145F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D46DC" w:rsidRPr="00A9145F" w:rsidRDefault="00FF0D95" w:rsidP="005D46D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9145F" w:rsidRPr="00A9145F">
        <w:rPr>
          <w:rFonts w:ascii="Times New Roman" w:hAnsi="Times New Roman" w:cs="Times New Roman"/>
          <w:bCs/>
          <w:sz w:val="28"/>
          <w:szCs w:val="28"/>
        </w:rPr>
        <w:t xml:space="preserve">27.04.2017 </w:t>
      </w:r>
      <w:r w:rsidRPr="00A9145F">
        <w:rPr>
          <w:rFonts w:ascii="Times New Roman" w:hAnsi="Times New Roman" w:cs="Times New Roman"/>
          <w:bCs/>
          <w:sz w:val="28"/>
          <w:szCs w:val="28"/>
        </w:rPr>
        <w:t>№</w:t>
      </w:r>
      <w:r w:rsidR="00A9145F" w:rsidRPr="00A9145F">
        <w:rPr>
          <w:rFonts w:ascii="Times New Roman" w:hAnsi="Times New Roman" w:cs="Times New Roman"/>
          <w:bCs/>
          <w:sz w:val="28"/>
          <w:szCs w:val="28"/>
        </w:rPr>
        <w:t xml:space="preserve"> 79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D46DC" w:rsidRPr="00A9145F" w:rsidRDefault="00F7380B" w:rsidP="005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о порядке управления и распоряжения муниципальным имуществом</w:t>
      </w:r>
    </w:p>
    <w:p w:rsidR="00FF0D95" w:rsidRPr="00A9145F" w:rsidRDefault="00FF0D95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145F">
        <w:rPr>
          <w:rFonts w:ascii="Times New Roman" w:hAnsi="Times New Roman" w:cs="Times New Roman"/>
          <w:b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-Суворовского сельского поселения </w:t>
      </w:r>
    </w:p>
    <w:p w:rsidR="00FF0D95" w:rsidRPr="00A9145F" w:rsidRDefault="00FF0D95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Конституцией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Гражданским </w:t>
      </w:r>
      <w:hyperlink r:id="rId8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(часть первая) от 30.11.1994 </w:t>
      </w:r>
      <w:r w:rsidR="00FF0D95" w:rsidRPr="00A9145F">
        <w:rPr>
          <w:rFonts w:ascii="Times New Roman" w:hAnsi="Times New Roman" w:cs="Times New Roman"/>
          <w:sz w:val="28"/>
          <w:szCs w:val="28"/>
        </w:rPr>
        <w:t>№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 51-ФЗ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, федеральными законами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F0D95" w:rsidRPr="00A9145F">
        <w:rPr>
          <w:rFonts w:ascii="Times New Roman" w:hAnsi="Times New Roman" w:cs="Times New Roman"/>
          <w:sz w:val="28"/>
          <w:szCs w:val="28"/>
        </w:rPr>
        <w:t>3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 131-ФЗ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D95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Об общих </w:t>
      </w:r>
      <w:hyperlink r:id="rId9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принципах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</w:t>
      </w:r>
      <w:r w:rsidR="00FF0D95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от 14.11.2002 </w:t>
      </w:r>
      <w:r w:rsidR="00FF0D95" w:rsidRPr="00A9145F">
        <w:rPr>
          <w:rFonts w:ascii="Times New Roman" w:hAnsi="Times New Roman" w:cs="Times New Roman"/>
          <w:sz w:val="28"/>
          <w:szCs w:val="28"/>
        </w:rPr>
        <w:t>№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 161-ФЗ </w:t>
      </w:r>
      <w:r w:rsidR="00FF0D95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О государственных и муниципальных унитарных </w:t>
      </w:r>
      <w:hyperlink r:id="rId10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предприятиях</w:t>
        </w:r>
      </w:hyperlink>
      <w:r w:rsidR="00FF0D95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от 03.11.2006 </w:t>
      </w:r>
      <w:r w:rsidR="00FF0D95" w:rsidRPr="00A9145F">
        <w:rPr>
          <w:rFonts w:ascii="Times New Roman" w:hAnsi="Times New Roman" w:cs="Times New Roman"/>
          <w:sz w:val="28"/>
          <w:szCs w:val="28"/>
        </w:rPr>
        <w:t xml:space="preserve">№ </w:t>
      </w:r>
      <w:r w:rsidR="005D46DC" w:rsidRPr="00A9145F">
        <w:rPr>
          <w:rFonts w:ascii="Times New Roman" w:hAnsi="Times New Roman" w:cs="Times New Roman"/>
          <w:sz w:val="28"/>
          <w:szCs w:val="28"/>
        </w:rPr>
        <w:t>174-ФЗ</w:t>
      </w:r>
      <w:r w:rsidR="00FF0D95" w:rsidRPr="00A9145F">
        <w:rPr>
          <w:rFonts w:ascii="Times New Roman" w:hAnsi="Times New Roman" w:cs="Times New Roman"/>
          <w:sz w:val="28"/>
          <w:szCs w:val="28"/>
        </w:rPr>
        <w:t xml:space="preserve"> «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Об автономных </w:t>
      </w:r>
      <w:hyperlink r:id="rId11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учреждениях</w:t>
        </w:r>
      </w:hyperlink>
      <w:r w:rsidR="00FF0D95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FF0D95" w:rsidRPr="00A9145F">
        <w:rPr>
          <w:rFonts w:ascii="Times New Roman" w:hAnsi="Times New Roman" w:cs="Times New Roman"/>
          <w:sz w:val="28"/>
          <w:szCs w:val="28"/>
        </w:rPr>
        <w:t>№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 7-ФЗ</w:t>
      </w:r>
      <w:r w:rsidR="00FF0D95" w:rsidRPr="00A9145F">
        <w:rPr>
          <w:rFonts w:ascii="Times New Roman" w:hAnsi="Times New Roman" w:cs="Times New Roman"/>
          <w:sz w:val="28"/>
          <w:szCs w:val="28"/>
        </w:rPr>
        <w:t xml:space="preserve"> «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О некоммерческих </w:t>
      </w:r>
      <w:hyperlink r:id="rId12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организациях</w:t>
        </w:r>
      </w:hyperlink>
      <w:r w:rsidR="00FF0D95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FF0D95" w:rsidRPr="00A9145F">
        <w:rPr>
          <w:rFonts w:ascii="Times New Roman" w:hAnsi="Times New Roman" w:cs="Times New Roman"/>
          <w:sz w:val="28"/>
          <w:szCs w:val="28"/>
        </w:rPr>
        <w:t>№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 135-ФЗ </w:t>
      </w:r>
      <w:hyperlink r:id="rId13" w:history="1">
        <w:r w:rsidR="00FF0D95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защите конкуренции</w:t>
        </w:r>
        <w:proofErr w:type="gramEnd"/>
        <w:r w:rsidR="00FF0D95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0D95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FF0D95"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иными законами и нормативными правовыми актами Российской Федерации, Новгородской области и </w:t>
      </w:r>
      <w:proofErr w:type="spellStart"/>
      <w:r w:rsidR="00FF0D95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FF0D95"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поселения.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Владение, пользование и распоряжение имуществом, находящимся в собственности муниципального образования </w:t>
      </w:r>
      <w:r w:rsidR="00FF0D95" w:rsidRPr="00A9145F">
        <w:rPr>
          <w:rFonts w:ascii="Times New Roman" w:hAnsi="Times New Roman" w:cs="Times New Roman"/>
          <w:bCs/>
          <w:sz w:val="28"/>
          <w:szCs w:val="28"/>
        </w:rPr>
        <w:t>–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F0D95"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Кончанско</w:t>
      </w:r>
      <w:proofErr w:type="spellEnd"/>
      <w:r w:rsidR="00FF0D95"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-Суворовского сельского поселения</w:t>
      </w:r>
      <w:r w:rsidR="005D46DC"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(далее - муниципальное имущество), является предметом ведения органов местного самоуправления в соответствии с </w:t>
      </w:r>
      <w:hyperlink r:id="rId15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Конституцией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Гражданским </w:t>
      </w:r>
      <w:hyperlink r:id="rId16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7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Субъектом права собственности на муниципальное имущество является муниципальное образование -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-Суворовского сельское поселение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Pr="00A9145F">
        <w:rPr>
          <w:rFonts w:ascii="Times New Roman" w:hAnsi="Times New Roman" w:cs="Times New Roman"/>
          <w:bCs/>
          <w:sz w:val="28"/>
          <w:szCs w:val="28"/>
        </w:rPr>
        <w:t>–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80B" w:rsidRPr="00A9145F">
        <w:rPr>
          <w:rFonts w:ascii="Times New Roman" w:hAnsi="Times New Roman" w:cs="Times New Roman"/>
          <w:bCs/>
          <w:sz w:val="28"/>
          <w:szCs w:val="28"/>
        </w:rPr>
        <w:t>сельское по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селение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).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Права собственника в отношении муниципального имущества от имени муниципального образования осуществляют в пределах установленных полномочий,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Глава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-Суворовского сельского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а также иные лица в случаях, предусмотренных действующим законодательством и иными нормативными правовыми актами.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вправе передавать муниципальное имущество во временное или постоянное пользование физическим или юридическим лицам, органам государственной власти Российской Федерации, субъектов Российской Федерации и органам местного самоуправления иных муниципальных образований, отчуждать, совершать иные сделки с муниципальным имуществом, не противоречащие действующему законодательству.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не регулируется порядок управления и распоряжения находящимися в муниципальной собственности средствами бюджета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, и иными финансовыми активами и земельными участками.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II. Муниципальное имущество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Муниципальное имущество состоит из имущества  муниципальной казны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5D46DC" w:rsidRPr="00A9145F" w:rsidRDefault="00397E7E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К муниципальному имуществу относятся все объекты, находящиеся на территории муниципального образования и за ее пределами, которые переданы муниципальному образованию в результате разграничения государственной и муниципальной собственности, получены или приобретены </w:t>
      </w:r>
      <w:proofErr w:type="gramStart"/>
      <w:r w:rsidR="005D46DC" w:rsidRPr="00A914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D46DC" w:rsidRPr="00A9145F">
        <w:rPr>
          <w:rFonts w:ascii="Times New Roman" w:hAnsi="Times New Roman" w:cs="Times New Roman"/>
          <w:bCs/>
          <w:sz w:val="28"/>
          <w:szCs w:val="28"/>
        </w:rPr>
        <w:t>другом</w:t>
      </w:r>
      <w:proofErr w:type="gramEnd"/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законном основании в порядке, предусмотренном действующим законодательством, а также объекты, отнесенные к собственности муниципального образования </w:t>
      </w:r>
      <w:hyperlink r:id="rId19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335DC0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В собственности муниципального образования может находиться: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имущество, предназначенное для решения вопросов местного значения;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 Новгородской области;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397E7E" w:rsidRPr="00A9145F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="00397E7E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397E7E"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 (далее – Совет депутатов сельского поселения)</w:t>
      </w:r>
      <w:r w:rsidRPr="00A914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 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имущество, предназначенное для решения вопросов местного значения </w:t>
      </w:r>
      <w:r w:rsidR="00397E7E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r:id="rId20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частями 1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1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1.1 статьи 17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№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131-ФЗ.</w:t>
      </w:r>
    </w:p>
    <w:p w:rsidR="005D46DC" w:rsidRPr="00A9145F" w:rsidRDefault="00335DC0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Муниципальную казну </w:t>
      </w:r>
      <w:proofErr w:type="spellStart"/>
      <w:r w:rsidR="00397E7E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397E7E" w:rsidRPr="00A9145F">
        <w:rPr>
          <w:rFonts w:ascii="Times New Roman" w:hAnsi="Times New Roman" w:cs="Times New Roman"/>
          <w:bCs/>
          <w:sz w:val="28"/>
          <w:szCs w:val="28"/>
        </w:rPr>
        <w:t xml:space="preserve">-Суворовского сельского поселения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составляют средства бюджета </w:t>
      </w:r>
      <w:proofErr w:type="spellStart"/>
      <w:r w:rsidR="00397E7E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397E7E" w:rsidRPr="00A9145F">
        <w:rPr>
          <w:rFonts w:ascii="Times New Roman" w:hAnsi="Times New Roman" w:cs="Times New Roman"/>
          <w:bCs/>
          <w:sz w:val="28"/>
          <w:szCs w:val="28"/>
        </w:rPr>
        <w:t xml:space="preserve">-Суворовского сельского поселения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и муниципальное имущество, не закрепленное за муниципальными унитарными предприятиями и учреждениями на праве хозяйственного ведения и оперативного управления.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Имущество муниципальной казны  </w:t>
      </w:r>
      <w:proofErr w:type="spellStart"/>
      <w:r w:rsidR="00397E7E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397E7E" w:rsidRPr="00A9145F">
        <w:rPr>
          <w:rFonts w:ascii="Times New Roman" w:hAnsi="Times New Roman" w:cs="Times New Roman"/>
          <w:bCs/>
          <w:sz w:val="28"/>
          <w:szCs w:val="28"/>
        </w:rPr>
        <w:t xml:space="preserve">-Суворовского 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(далее имущество муниципальной казны)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</w:t>
      </w: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>залог (ипотеку), отчуждено в порядке, установленном действующим законодательством и настоящим Положением.</w:t>
      </w:r>
    </w:p>
    <w:p w:rsidR="005D46DC" w:rsidRPr="00A9145F" w:rsidRDefault="00335DC0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Основания приобретения и прекращения права собственности на муниципальное имущество устанавливаются действующим законодательством.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335D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III. Государственная регистрация прав</w:t>
      </w:r>
      <w:r w:rsidR="00335DC0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на муниципальное имущество</w:t>
      </w:r>
    </w:p>
    <w:p w:rsidR="005D46DC" w:rsidRPr="00A9145F" w:rsidRDefault="00335DC0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Право собственности и другие вещные права на муниципальное недвижимое имущество и сделки с ним подлежат государственной регистрации в установленном законодательством порядке и возникают с момента такой регистрации.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Ограничения (обременения) прав на муниципальное недвижимое имущество, в том числе ипотека, доверительное управление, аренда, подлежат государственной регистрации в случаях, предусмотренных законодательством.</w:t>
      </w:r>
    </w:p>
    <w:p w:rsidR="005D46DC" w:rsidRPr="00A9145F" w:rsidRDefault="00335DC0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Если иное не установлено законодательством, представление документов на государственную регистрацию прав на муниципальное недвижимое имущество и сделок с ним осуществляют: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отдел по управлению и приватизации муниципального имущества Администрации </w:t>
      </w:r>
      <w:proofErr w:type="spellStart"/>
      <w:r w:rsidR="00335DC0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335DC0"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 (далее Администрация сельского поселения)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- при регистрации права муниципальной собственности на недвижимое имущество муниципальной казны, и права аренды объектов недвижимости;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лица, приобретающие право собственности или иные вещные права на муниципальное недвижимое имущество - при регистрации права собственности, права хозяйственного ведения, права оперативного управления;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лица, в интересах которых устанавливаются ограничения (обременения) прав на муниципальное недвижимое имущество - при регистрации ипотеки, доверительного управления, аренды земельных участков, права владения и пользования концессионера муниципальным недвижимым имуществом, входящим в состав объекта концессионного соглашения, и иным переданным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концедентом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концессионеру недвижимым имуществом.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IV. Формы и порядок управления муниципальным имуществом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4.1. Учет муниципального имущества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4.1.1. Учет муниципального имущества осуществляется посредством ведения Реестра муниципального имущества </w:t>
      </w:r>
      <w:proofErr w:type="spellStart"/>
      <w:r w:rsidR="00335DC0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335DC0" w:rsidRPr="00A9145F">
        <w:rPr>
          <w:rFonts w:ascii="Times New Roman" w:hAnsi="Times New Roman" w:cs="Times New Roman"/>
          <w:bCs/>
          <w:sz w:val="28"/>
          <w:szCs w:val="28"/>
        </w:rPr>
        <w:t xml:space="preserve">-Суворовского 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(далее - Реестр).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Ведение реестра осуществляет </w:t>
      </w:r>
      <w:r w:rsidR="00573974" w:rsidRPr="00A9145F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4.1.2. Имущество муниципальной казны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находится на балансе Администрации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(бюджет </w:t>
      </w:r>
      <w:proofErr w:type="spellStart"/>
      <w:r w:rsidR="00335DC0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335DC0" w:rsidRPr="00A9145F">
        <w:rPr>
          <w:rFonts w:ascii="Times New Roman" w:hAnsi="Times New Roman" w:cs="Times New Roman"/>
          <w:bCs/>
          <w:sz w:val="28"/>
          <w:szCs w:val="28"/>
        </w:rPr>
        <w:t>-Суворовского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котор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ая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организацию и ведение бухгалтерского учета имущества муниципальной казны в порядке, установленном действующим законодательством и иными нормативными правовыми актами.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4.1.3. Муниципальные унитарные предприятия и учреждения, за которыми муниципальное имущество закреплено на праве хозяйственного ведения, оперативного управления, обязаны: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осуществлять организацию и ведение бухгалтерского учета этого имущества в порядке, установленном действующим законодательством и иными нормативными правовыми актами;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представлять в отдел по управлению и приватизации муниципального имущества установленном порядке документы об изменении данных об объектах учета и балансовые отчеты.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335D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4.2. Управление муниципальными унитарными предприятиями</w:t>
      </w:r>
      <w:r w:rsidR="00335DC0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и учреждениями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4.2.1. Муниципальные унитарные предприятия, за которыми имущество закреплено на праве хозяйственного ведения (далее - муниципальные предприятия), муниципальные унитарные предприятия, за которыми имущество закреплено на праве оперативного управления (далее - муниципальные казенные предприятия), могут быть созданы в случаях предусмотренных </w:t>
      </w:r>
      <w:r w:rsidRPr="00A9145F">
        <w:rPr>
          <w:rFonts w:ascii="Times New Roman" w:hAnsi="Times New Roman" w:cs="Times New Roman"/>
          <w:sz w:val="28"/>
          <w:szCs w:val="28"/>
        </w:rPr>
        <w:t xml:space="preserve">Федеральным законом от 14.11.2002 </w:t>
      </w:r>
      <w:r w:rsidR="00335DC0" w:rsidRPr="00A9145F">
        <w:rPr>
          <w:rFonts w:ascii="Times New Roman" w:hAnsi="Times New Roman" w:cs="Times New Roman"/>
          <w:sz w:val="28"/>
          <w:szCs w:val="28"/>
        </w:rPr>
        <w:t>№</w:t>
      </w:r>
      <w:r w:rsidRPr="00A9145F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35DC0" w:rsidRPr="00A9145F">
        <w:rPr>
          <w:rFonts w:ascii="Times New Roman" w:hAnsi="Times New Roman" w:cs="Times New Roman"/>
          <w:sz w:val="28"/>
          <w:szCs w:val="28"/>
        </w:rPr>
        <w:t>«</w:t>
      </w:r>
      <w:r w:rsidRPr="00A9145F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335DC0" w:rsidRPr="00A9145F">
        <w:rPr>
          <w:rFonts w:ascii="Times New Roman" w:hAnsi="Times New Roman" w:cs="Times New Roman"/>
          <w:sz w:val="28"/>
          <w:szCs w:val="28"/>
        </w:rPr>
        <w:t>».</w:t>
      </w:r>
    </w:p>
    <w:p w:rsidR="005D46DC" w:rsidRPr="00A9145F" w:rsidRDefault="005D46DC" w:rsidP="00F73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4.2.2.</w:t>
      </w:r>
      <w:r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создании, реорганизации и ликвидации муниципальных унитарных предприятий и муниципальных учреждений принимаются в соответствии с Положением, утверждаемым решением </w:t>
      </w:r>
      <w:r w:rsidR="00335DC0"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4.2.3. От имени муниципального образования учредителем муниципального унитарного предприятия выступает Администрация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 Решение о создании, реорганизации и ликвидации муниципальных унитарных предприятий принимает Администрация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Pr="00A9145F">
        <w:rPr>
          <w:rFonts w:ascii="Times New Roman" w:hAnsi="Times New Roman" w:cs="Times New Roman"/>
          <w:sz w:val="28"/>
          <w:szCs w:val="28"/>
        </w:rPr>
        <w:t>о чем издается соответствующее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4.2.4. От имени муниципального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образования права собственника имущества муниципального унитарного предприятия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осуществляет Администрация 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4.2.5. Муниципальные учреждения создаются в целях осуществления муниципальным образованием функций некоммерческого характера.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Типами муниципальных учреждений признаются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автономные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>, бюджетные и казенные.</w:t>
      </w:r>
    </w:p>
    <w:p w:rsidR="00335DC0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4.2.6. Автономные учреждения создаются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.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5DC0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4.2.7. Бюджетные учреждения создаются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335DC0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>4.2.8. Казенные учреждения создаются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452073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4.2.9. От имени муниципального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образования права собственника имущества муниципальных учреждений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осуществляет Администрация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5D46DC" w:rsidRPr="00A9145F" w:rsidRDefault="00452073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Решение о создании, реорганизации, изменении типа и ликвидации муниципальных учреждений принимает </w:t>
      </w:r>
      <w:r w:rsidR="005D46DC" w:rsidRPr="00A9145F">
        <w:rPr>
          <w:sz w:val="28"/>
          <w:szCs w:val="28"/>
        </w:rPr>
        <w:t xml:space="preserve"> </w:t>
      </w:r>
      <w:r w:rsidR="005D46DC" w:rsidRPr="00A9145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914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. О создании, реорганизации и ликвидации муниципального учреждения издается постановление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4.2.10. Порядок создания, реорганизации, ликвидации муниципальных учреждений утверждается решением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452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4.3. Участие муниципального образования в деятельности</w:t>
      </w:r>
      <w:r w:rsidR="00452073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коммерческих и некоммерческих организаций</w:t>
      </w:r>
    </w:p>
    <w:p w:rsidR="005D46DC" w:rsidRPr="00A9145F" w:rsidRDefault="00452073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4.3.1.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может выступать участником (членом) коммерческих и некоммерческих организаций в случаях и порядке, установленных действующим законодательством, участвовать в организациях межмуниципального сотрудничества в порядке, определяемом решением </w:t>
      </w:r>
      <w:r w:rsidRPr="00A9145F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452073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4.3.2.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Решение об участии муниципального образования в коммерческих и некоммерческих организациях (за исключением товариществ собственников жилья), а также о поручении должностному лицу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участвовать в органах управления коммерческих организаций принимает Администрация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о чем издается постановление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452073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4.3.3.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Решение о вступлении муниципального образования в товарищество собственников жилья принимает Администрация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, о чем издается постановление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Для представления интересов муниципального образования в органах управления и контроля хозяйственных обществ, имеющих в уставных капиталах акции (доли), являющиеся муниципальной собственностью, постановлением Администрации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назначаются представители.</w:t>
      </w:r>
    </w:p>
    <w:p w:rsidR="005D46DC" w:rsidRPr="00A9145F" w:rsidRDefault="00452073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4.3.3.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Права акционера акционерных обществ, созданных в процессе приватизации, акции которых находятся в муниципальной собственности, от имени муниципального образования осуществляет Администрация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В случае если в муниципальной собственности находится 100 % акций  акционерного общества, Администрация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осуществляет полномочия высшего органа управления общества - общего собрания акционеров. Предусмотренные Федеральным </w:t>
      </w:r>
      <w:hyperlink r:id="rId22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9145F">
        <w:rPr>
          <w:rFonts w:ascii="Times New Roman" w:hAnsi="Times New Roman" w:cs="Times New Roman"/>
          <w:sz w:val="28"/>
          <w:szCs w:val="28"/>
        </w:rPr>
        <w:t xml:space="preserve"> от 26.12.1995 </w:t>
      </w:r>
      <w:r w:rsidR="00452073" w:rsidRPr="00A9145F">
        <w:rPr>
          <w:rFonts w:ascii="Times New Roman" w:hAnsi="Times New Roman" w:cs="Times New Roman"/>
          <w:sz w:val="28"/>
          <w:szCs w:val="28"/>
        </w:rPr>
        <w:t>№</w:t>
      </w:r>
      <w:r w:rsidRPr="00A9145F">
        <w:rPr>
          <w:rFonts w:ascii="Times New Roman" w:hAnsi="Times New Roman" w:cs="Times New Roman"/>
          <w:sz w:val="28"/>
          <w:szCs w:val="28"/>
        </w:rPr>
        <w:t xml:space="preserve"> 208-ФЗ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Pr="00A9145F">
        <w:rPr>
          <w:rFonts w:ascii="Times New Roman" w:hAnsi="Times New Roman" w:cs="Times New Roman"/>
          <w:bCs/>
          <w:sz w:val="28"/>
          <w:szCs w:val="28"/>
        </w:rPr>
        <w:t>Об акционерных обществах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процедуры подготовки и проведения общего собрания акционеров не применяются.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452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 Участие муниципального образования в управлении</w:t>
      </w:r>
      <w:r w:rsidR="00452073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многоквартирными домами, в которых имеются помещения,</w:t>
      </w:r>
      <w:r w:rsidR="00452073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находящиеся в муниципальной собственности</w:t>
      </w:r>
    </w:p>
    <w:p w:rsidR="005D46DC" w:rsidRPr="00A9145F" w:rsidRDefault="00452073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4.4.1.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Для представления интересов муниципального образования на общем собрании собственников помещений в многоквартирном доме, являющемся органом управления многоквартирным домом, Администрацией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назначаются представители, о чем издается постановление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452073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4.4.2.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Представление интересов муниципального образования на общем собрании собственников помещений в многоквартирном доме осуществляется в порядке, устанавливаемом постановлением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452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4.5. Осуществление </w:t>
      </w:r>
      <w:proofErr w:type="gramStart"/>
      <w:r w:rsidRPr="00A9145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и использованием</w:t>
      </w:r>
      <w:r w:rsidR="00452073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по назначению муниципального имущества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4.5.1. О</w:t>
      </w:r>
      <w:r w:rsidRPr="00A9145F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 и   осуществление </w:t>
      </w:r>
      <w:proofErr w:type="gramStart"/>
      <w:r w:rsidRPr="00A9145F">
        <w:rPr>
          <w:rFonts w:ascii="Times New Roman" w:hAnsi="Times New Roman" w:cs="Times New Roman"/>
          <w:color w:val="000000"/>
          <w:sz w:val="28"/>
          <w:szCs w:val="28"/>
        </w:rPr>
        <w:t>контроля   за</w:t>
      </w:r>
      <w:proofErr w:type="gramEnd"/>
      <w:r w:rsidRPr="00A9145F">
        <w:rPr>
          <w:rFonts w:ascii="Times New Roman" w:hAnsi="Times New Roman" w:cs="Times New Roman"/>
          <w:color w:val="000000"/>
          <w:sz w:val="28"/>
          <w:szCs w:val="28"/>
        </w:rPr>
        <w:t xml:space="preserve">   сохранностью   и  использованием  по   назначению муниципального имущества осуществляется в соответствии с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порядком, утверждаемым Администрацией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4.5.2.  Для осуществления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сохранностью имущества, составляющего муниципальную казну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создает комиссию, состав которой утверждается постановлением Администрации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Комиссия осуществляет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сохранностью имущества муниципальной казны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посредством проведения проверок наличия, выбытия, списания и ликвидации муниципального имущества. По результатам проверок оформляются соответствующие акты.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4.5.3.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использованием по назначению муниципального имущества осуществляется посредством проверок фактического использования муниципальными унитарными предприятиями и учреждениями имущества, переданного в хозяйственное ведение или оперативное управление, а также соблюдения пользователями муниципальным имуществом условий договоров аренды, безвозмездного пользования, доверительного управления, по результатам которых оформляются соответствующие акты.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4.5.4.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казенными предприятиями и муниципальными учреждениями на праве оперативного управления, принимает Администрация </w:t>
      </w:r>
      <w:r w:rsidR="00452073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 Об изъятии и перераспределении муниципального имущества издается постановление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027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4.6. Списание муниципального имущества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4.6.1. Списание муниципального имущества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осуществляется  в соответствии с Положением о списании муниципального  имущества, утверждаемым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Советом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>Решение о списании муниципального имущества, относящегося к основным средствам, может быть принято в случаях: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непригодности муниципального имущества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гибели или уничтожения муниципального имущества, а также невозможности установления его местонахождения.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4.6.2. Для принятия решения о списании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имущества, составляющего муниципальную казну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создает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постоянно действующую комиссию, состав которой утверждается постановлением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Списании муниципального имущества, закрепленного на праве хозяйственного ведения или оперативного управления, осуществляется муниципальными унитарными предприятиями и учреждениями по согласованию с Администрацией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 о списании муниципального  имущества, утверждаемым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Советом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Для  списания имущества муниципальные унитарные предприятия и учреждения создают постоянно действующие комиссии по списанию основных средств, состав которых утверждается приказами руководителей. Подготовленные и подписанные комиссией акты о списании, утвержденные руководителем муниципальной организации, направляются в Администрацию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для согласования, которое оформляется постановлением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При списании сложной бытовой, компьютерной и оргтехники, транспортных средств к акту о списании прилагается заключение, или акт соответствующей организации о техническом состоянии списываемого имущества, или экспертное заключение либо к работе комиссии по списанию привлекается соответствующий эксперт.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При списании муниципального имущества в случае его гибели или уничтожения, а также невозможности установления его местонахождения к акту о списании прилагаются документы соответствующих уполномоченных органов, подтверждающие указанные обстоятельства.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4.6.3. Муниципальные унитарные предприятия и учреждения самостоятельно осуществляют списание закрепленного за ними на праве хозяйственного ведения или оперативного управления муниципального имущества, относящегося к основным средствам и учитываемого на </w:t>
      </w: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забалансовых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счетах.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027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4.7. Страхование муниципального имущества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4.7.1. Обязательному страхованию подлежит муниципальное недвижимое имущество, составляющее муниципальную казну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, сдаваемое в аренду и безвозмездное пользование.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Страхование муниципального недвижимого имущества, сдаваемого в аренду, осуществляет арендатор,  страхование муниципального имущества, переданного в безвозмездное пользование, осуществляет ссудополучатель.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>4.7.2. Страхование муниципального имущества, принадлежащего муниципальному унитарному предприятию или учреждению на праве хозяйственного ведения или оперативного управления, осуществляет соответствующее предприятие или учреждение.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4.7.4. Страхование осуществляется за счет сре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дств стр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>ахователя.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V. Формы и порядок распоряжения муниципальным имуществом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6DC" w:rsidRPr="00A9145F" w:rsidRDefault="005D46DC" w:rsidP="00027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5.1. Прием имущества в муниципальную собственность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5.1.1. Прием в муниципальную собственность государственного имущества, принадлежащего на праве собственности Российской Федерации (федеральная собственность), субъекту Российской Федерации (государственная собственность), осуществляется в порядке, установленном действующим законодательством.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Предложение о передаче имущества в муниципальную собственность из федеральной или государственной собственности оформляется письмом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5.1.2. Прием имущества в муниципальную собственность из федеральной собственности осуществляется на основании распоряжения Федерального агентства по управлению государственным имуществом либо его территориального управления в Новгородской области, если Федеральным агентством по управлению государственным имуществом дано соответствующее письменное поручение о принятии решения о передаче имущества.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5.1.3. Прием имущества в муниципальную собственность из государственной собственности Новгородской области осуществляется на основании соответствующего правового акта органа государственной власти Новгородской области.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5.1.4.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Прием в муниципальную собственность имущества, принадлежащего на праве собственности иным муниципальным образованиям (муниципальная собственность муниципальных образований), осуществляется в порядке разграничения имущества, находящегося в муниципальной собственности, между органом местного самоуправления муниципального образования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–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616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027616" w:rsidRPr="00A9145F">
        <w:rPr>
          <w:rFonts w:ascii="Times New Roman" w:hAnsi="Times New Roman" w:cs="Times New Roman"/>
          <w:bCs/>
          <w:sz w:val="28"/>
          <w:szCs w:val="28"/>
        </w:rPr>
        <w:t>-Суворовское сельское поселение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и органом местного самоуправления иного муниципального образования на основании соответствующего правового акта органа государственной власти Новгородской области, принимаемого по согласованным предложениям органов местного самоуправления муниципальных образований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>, в ином порядке - на основании соответствующего правового акта органа местного самоуправления муниципального образования, осуществляющего передачу имущества.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Предложение о передаче имущества в муниципальную собственность из муниципальной собственности иных муниципальных образований оформляется письмом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5.1.5. О приеме в муниципальную собственность недвижимого  и движимого имущества из федеральной, государственной собственности и </w:t>
      </w: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собственности муниципальных образований издается постановление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5.1.6. Прием в муниципальную собственность имущества, принадлежащего на праве собственности юридическим и физическим лицам, осуществляется на основании их обращений с заключением Администрацией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действующим законодательством, договоров дарения, купли-продажи, иных договоров и оформлением соответствующих актов приема-передачи. О приеме имущества в муниципальную собственность издается постановление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5.2. Передача муниципального имущества в федеральную,</w:t>
      </w:r>
      <w:r w:rsidR="00027616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государственную собственность, муниципальную собственность</w:t>
      </w:r>
      <w:r w:rsidR="00027616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</w:t>
      </w:r>
    </w:p>
    <w:p w:rsidR="005D46DC" w:rsidRPr="00A9145F" w:rsidRDefault="00027616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5.2.1.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Передача муниципального имущества из муниципальной собственности в федеральную, государственную собственность, муниципальную собственность муниципальных образований осуществляется в порядке, установленном действующим законодательством.</w:t>
      </w:r>
    </w:p>
    <w:p w:rsidR="005D46DC" w:rsidRPr="00A9145F" w:rsidRDefault="00027616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5.2.2.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Предложение о передаче акций, долей (вкладов) в уставном (складочном) капитале хозяйственных товариществ и обществ, находящихся в муниципальной собственности, муниципального имущества из муниципальной собственности в федеральную, государственную собственность, муниципальную собственность иных муниципальных образований оформляется постановлением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5.3. Распоряжение имуществом, принадлежащим муниципальным</w:t>
      </w:r>
      <w:r w:rsidR="00027616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унитарным предприятиям на праве хозяйственного ведения,</w:t>
      </w:r>
      <w:r w:rsidR="00027616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оперативного управления и муниципальным учреждениям на праве</w:t>
      </w:r>
      <w:r w:rsidR="00027616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оперативного управления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Состав муниципального имущества,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Закрепление муниципального имущества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 осуществляется постановлением Администрации </w:t>
      </w:r>
      <w:r w:rsidR="00027616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с оформлением соответствующих актов приема-передачи.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Закрепление муниципального недвижимого имущества на праве хозяйственного ведения и оперативного управления в случае изъятия и перераспределения имущества осуществляется Администрацией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в случае приема имущества в муниципальную собственность, создания, реорганизации, ликвидации муниципальных организаций - на </w:t>
      </w: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основании соответствующего постановления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5.3.2.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муниципальному образованию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 с момента принятия движимого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имущества к бухгалтерскому учету муниципальным унитарным предприятием или учреждением.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5.3.3. Муниципальное предприятие вправе самостоятельно распоряжаться принадлежащим ему на праве хозяйственного ведения движимым муниципальным имуществом, за исключением случаев, предусмотренных действующим законодательством.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5.3.4. Муниципальное предприятие не вправе распоряжаться принадлежащим ему на праве хозяйственного ведения недвижимым имуществом без согласия учредителя.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5.3.5. Муниципальное казенное предприятие вправе распоряжаться принадлежащим ему на праве оперативного управления муниципальным движимым и недвижимым имуществом только с согласия учредителя.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5.3.6. Муниципальное унитарное предприятие не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заключать договоры простого товарищества, а также совершать крупные сделки, сделки, в которых имеется заинтересованность руководителя предприятия, без согласия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5.3.7. Муниципальное унитарное предприятие вправе осуществлять заимствования только по согласованию с Администрацией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объема и направлений использования привлекаемых средств.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5.3.8. Муниципальное унитарное предприятие может в порядке, установленном действующим законодательством, сдавать в аренду муниципальное имущество, принадлежащее ему на праве хозяйственного ведения или оперативного управления. Договор аренды муниципального имущества, принадлежащего муниципальному предприятию на праве хозяйственного ведения, оперативного управления, предприятие вправе заключить только с согласия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которое оформляется постановлением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5.3.9. Муниципальное предприятие в целях обеспечения исполнения обязательств перед своими кредиторами может в порядке, установленном действующим законодательством, осуществить залог муниципального имущества, принадлежащего ему на праве хозяйственного ведения.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 передаче в залог (ипотеку) муниципального недвижимого имущества, принадлежащего муниципальному предприятию на праве </w:t>
      </w: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хозяйственного ведения, издается постановление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5.3.10. </w:t>
      </w:r>
      <w:hyperlink r:id="rId23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согласования сделок, совершаемых муниципальными унитарными предприятиями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устанавливается постановлением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5.3.11. Муниципальное унитарное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 Муниципальное унитарное предприятие не вправе выступать учредителем (участником) кредитных организаций.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Решение об участии муниципального унитарного предприятия в коммерческой или некоммерческой организации может быть принято только с согласия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Муниципальное унитарное предприятие вправе распоряжаться вкладами (долями) в уставном (складочном) капитале хозяйственных обществ или товариществ и акциями с согласия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5.3.12. Муниципальное предприятие перечисляет часть прибыли, остающейся после уплаты налогов и иных обязательных платежей, в бюджет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в порядке, размерах и сроки, определяемые решением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5.3.13. Муниципальное учреждение владеет, пользуется и распоряжается закрепленным за ним на праве оперативного управления муниципальным имуществом в пределах, установленных действующим законодательством, в соответствии с целями своей деятельности, заданиями Администрации </w:t>
      </w:r>
      <w:r w:rsidR="004D7C4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и назначением имущества.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5.3.14. Под особо ценным движимым имуществом понимается движимое имущество, без которого осуществление муниципальным автономным или бюджетным учреждением своей уставной деятельности будет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существенно затруднено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2339B8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5D46DC"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определения видов и перечней особо ценного движимого имущества муниципального автономного или бюджетного учреждения определяется постановлением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5.3.15. Муниципальное автономное учреждение без согласия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Остальным имуществом, в том числе недвижимым, автономное учреждение вправе распоряжаться самостоятельно, если иное не предусмотрено действующим законодательством.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5.3.16.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подлежат обособленному учету в установленном порядке.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>5.3.17. Крупная сделка, а также сделка, в совершении которой имеется заинтересованность, совершаются автономным учреждением с предварительного одобрения наблюдательного совета.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5.3.18.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Автономное учреждение вправе с согласия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вносить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5.3.19. Муниципальное бюджетное учреждение без согласия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не вправе распоряжаться особо ценным движимым имуществом, закрепленным за ним учредителем или приобретенным бюджетным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действующим законодательством.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5.3.20. Крупная сделка, а также сделка, в совершении которой имеется заинтересованность, может быть совершена бюджетным учреждением только после согласования Администрацией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  <w:r w:rsidRPr="00A9145F">
        <w:rPr>
          <w:rFonts w:ascii="Times New Roman" w:hAnsi="Times New Roman" w:cs="Times New Roman"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 согласовании (одобрении) сделок издается постановление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5.3.21.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вправе с согласия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учредителем или приобретенного бюджетным учреждением за счет средств, выделенных ему учредителем на приобретение такого имущества, а также недвижимого имущества.</w:t>
      </w:r>
      <w:proofErr w:type="gramEnd"/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В случаях и порядке, предусмотренных федеральными законами, бюджетное учреждение вправе вносить указанное имущество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5.3.22. Муниципальное казенное учреждение не вправе отчуждать либо иным способом распоряжаться имуществом без согласия учредителя.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5.3.23. Муниципальное казенное учреждение не вправе выступать учредителем (участником) юридических лиц.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5.3.24. Доходы, полученные муниципальным казенным учреждением от продажи или от сдачи в аренду муниципального имущества, </w:t>
      </w: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закрепленного за ним на праве оперативного управления, поступают в бюджет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5.3.25.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Решения о согласовании сделок купли-продажи, мены и иных сделок по отчуждению недвижимого муниципального имущества, закрепленного за муниципальным унитарным предприятием на праве хозяйственного ведения или оперативного управления, муниципальным учреждением на праве оперативного управления, принимает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на основании решений комиссии </w:t>
      </w:r>
      <w:r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распоряжения муниципальным  имуществом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создаваемой постановлением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О согласовании сделок издается постановление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5.3.26. Муниципальное учреждение может в порядке, установленном действующим законодательством, сдавать в аренду или безвозмездное пользование муниципальное имущество, принадлежащее ему на праве оперативного управления. Договор аренды муниципального имущества, принадлежащего муниципальному учреждению на праве оперативного управления, учреждение вправе заключить только с согласия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Заключению муниципальным учреждением договора аренды или безвозмездного пользования муниципальным имуществом, являющимся объектом социальной инфраструктуры для детей, должна предшествовать проводимая учредителем в соответствии с действующим законодательством экспертная оценка последствий такого договора.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5.4. Прекращение права хозяйственного ведения и права</w:t>
      </w:r>
      <w:r w:rsidR="006429AC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оперативного управления муниципальным имуществом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Право хозяйственного ведения или право оперативного управления муниципальным имуществом прекращается по основаниям и в порядке, предусмотренным действующим законодательством для прекращения права собственности, а также в случае правомерного изъятия имущества у муниципальных унитарных предприятий и учреждений, в том числе на основании соответствующего обращения муниципального унитарного предприятия или учреждения.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 прекращении права хозяйственного ведения или оперативного управления издается постановление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5.5.  Передача муниципального имущества в аренду,</w:t>
      </w:r>
      <w:r w:rsidR="006429AC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безвозмездное пользование, доверительное управление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5.5.1. Заключение договоров аренды, безвозмездного пользования, доверительного управления в отношении муниципального имущества осуществляется по результатам проведения конкурсов или аукционов на право заключения этих договоров, за исключением случаев, предусмотренных Федеральным </w:t>
      </w:r>
      <w:hyperlink r:id="rId25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Pr="00A9145F">
        <w:rPr>
          <w:rFonts w:ascii="Times New Roman" w:hAnsi="Times New Roman" w:cs="Times New Roman"/>
          <w:bCs/>
          <w:sz w:val="28"/>
          <w:szCs w:val="28"/>
        </w:rPr>
        <w:t>О защите конкуренции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5.5.2. Решение о передаче муниципального имущества, составляющего муниципальную казну, в аренду, безвозмездное пользование, доверительное управление в случаях, не требующих проведения конкурсов или аукционов на право заключения этих договоров, принимает Администрация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комиссии по вопросам распоряжения муниципальным имуществом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о чем издается постановление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5.5.3. Муниципальное имущество может быть передано индивидуальным предпринимателям, коммерческим организациям, а также некоммерческим организациям, осуществляющим приносящую им доход деятельность, в аренду, безвозмездное пользование, доверительное управление в порядке, предусмотренном Федеральным </w:t>
      </w:r>
      <w:hyperlink r:id="rId26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Pr="00A9145F">
        <w:rPr>
          <w:rFonts w:ascii="Times New Roman" w:hAnsi="Times New Roman" w:cs="Times New Roman"/>
          <w:bCs/>
          <w:sz w:val="28"/>
          <w:szCs w:val="28"/>
        </w:rPr>
        <w:t>О защите конкуренции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преференции.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5.5.4. Порядок предоставления муниципального имущества в аренду и безвозмездное пользование определяются решением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E069C5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5.6</w:t>
      </w:r>
      <w:r w:rsidR="005D46DC" w:rsidRPr="00A9145F">
        <w:rPr>
          <w:rFonts w:ascii="Times New Roman" w:hAnsi="Times New Roman" w:cs="Times New Roman"/>
          <w:b/>
          <w:bCs/>
          <w:sz w:val="28"/>
          <w:szCs w:val="28"/>
        </w:rPr>
        <w:t>. Приватизация муниципального имущества</w:t>
      </w: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Cs/>
          <w:sz w:val="28"/>
          <w:szCs w:val="28"/>
        </w:rPr>
        <w:t>6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Приватизация муниципального имущества (за исключением муниципального имущества, на которое не распространяется действие Федерального </w:t>
      </w:r>
      <w:hyperlink r:id="rId27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="006429AC" w:rsidRPr="00A9145F">
        <w:rPr>
          <w:rFonts w:ascii="Times New Roman" w:hAnsi="Times New Roman" w:cs="Times New Roman"/>
          <w:sz w:val="28"/>
          <w:szCs w:val="28"/>
        </w:rPr>
        <w:t>№</w:t>
      </w:r>
      <w:r w:rsidRPr="00A9145F">
        <w:rPr>
          <w:rFonts w:ascii="Times New Roman" w:hAnsi="Times New Roman" w:cs="Times New Roman"/>
          <w:sz w:val="28"/>
          <w:szCs w:val="28"/>
        </w:rPr>
        <w:t xml:space="preserve"> 178-ФЗ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Pr="00A9145F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) осуществляется в соответствии с законодательством Российской Федерации о приватизации,  программой приватизации муниципального имущества, ежегодно утверждаемой решением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, иными нормативными правовыми актами о приватизации муниципального имущества.</w:t>
      </w:r>
      <w:proofErr w:type="gramEnd"/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Постоянно действующая комиссия по приватизации муниципального имущества создается постановлением Администрации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и действует в соответствии с утвержденным положением о ней.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Cs/>
          <w:sz w:val="28"/>
          <w:szCs w:val="28"/>
        </w:rPr>
        <w:t>6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.2. Доходы, полученные от приватизации муниципального имущества, поступают в бюджет </w:t>
      </w:r>
      <w:r w:rsidR="006429AC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642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. Передача муниципального имущества</w:t>
      </w:r>
      <w:r w:rsidR="006429AC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по концессионным соглашениям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Муниципальное имущество может передаваться по концессионным соглашениям по результатам конкурса на право заключения концессионного соглашения.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145F">
        <w:rPr>
          <w:rFonts w:ascii="Times New Roman" w:hAnsi="Times New Roman" w:cs="Times New Roman"/>
          <w:bCs/>
          <w:sz w:val="28"/>
          <w:szCs w:val="28"/>
        </w:rPr>
        <w:t>Концедентом</w:t>
      </w:r>
      <w:proofErr w:type="spell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является муниципальное образование – </w:t>
      </w:r>
      <w:proofErr w:type="spellStart"/>
      <w:r w:rsidR="00AE2608" w:rsidRPr="00A9145F">
        <w:rPr>
          <w:rFonts w:ascii="Times New Roman" w:hAnsi="Times New Roman" w:cs="Times New Roman"/>
          <w:bCs/>
          <w:sz w:val="28"/>
          <w:szCs w:val="28"/>
        </w:rPr>
        <w:t>Кончанско</w:t>
      </w:r>
      <w:proofErr w:type="spellEnd"/>
      <w:r w:rsidR="00AE2608" w:rsidRPr="00A9145F">
        <w:rPr>
          <w:rFonts w:ascii="Times New Roman" w:hAnsi="Times New Roman" w:cs="Times New Roman"/>
          <w:bCs/>
          <w:sz w:val="28"/>
          <w:szCs w:val="28"/>
        </w:rPr>
        <w:t>-Суворовское сельское поселение.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Порядок заключения концессионных соглашений определен </w:t>
      </w:r>
      <w:r w:rsidRPr="00A9145F">
        <w:rPr>
          <w:rFonts w:ascii="Times New Roman" w:hAnsi="Times New Roman" w:cs="Times New Roman"/>
          <w:sz w:val="28"/>
          <w:szCs w:val="28"/>
        </w:rPr>
        <w:t xml:space="preserve">Федеральным законом от 21.07.2005 </w:t>
      </w:r>
      <w:r w:rsidR="00AE2608" w:rsidRPr="00A9145F">
        <w:rPr>
          <w:rFonts w:ascii="Times New Roman" w:hAnsi="Times New Roman" w:cs="Times New Roman"/>
          <w:sz w:val="28"/>
          <w:szCs w:val="28"/>
        </w:rPr>
        <w:t>№</w:t>
      </w:r>
      <w:r w:rsidRPr="00A9145F">
        <w:rPr>
          <w:rFonts w:ascii="Times New Roman" w:hAnsi="Times New Roman" w:cs="Times New Roman"/>
          <w:sz w:val="28"/>
          <w:szCs w:val="28"/>
        </w:rPr>
        <w:t xml:space="preserve"> 115-ФЗ </w:t>
      </w:r>
      <w:r w:rsidR="00AE2608" w:rsidRPr="00A9145F">
        <w:rPr>
          <w:rFonts w:ascii="Times New Roman" w:hAnsi="Times New Roman" w:cs="Times New Roman"/>
          <w:sz w:val="28"/>
          <w:szCs w:val="28"/>
        </w:rPr>
        <w:t>«</w:t>
      </w:r>
      <w:r w:rsidRPr="00A9145F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AE2608" w:rsidRPr="00A9145F">
        <w:rPr>
          <w:rFonts w:ascii="Times New Roman" w:hAnsi="Times New Roman" w:cs="Times New Roman"/>
          <w:sz w:val="28"/>
          <w:szCs w:val="28"/>
        </w:rPr>
        <w:t>».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. Передача муниципального имущества в залог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Cs/>
          <w:sz w:val="28"/>
          <w:szCs w:val="28"/>
        </w:rPr>
        <w:t>8</w:t>
      </w:r>
      <w:r w:rsidRPr="00A9145F">
        <w:rPr>
          <w:rFonts w:ascii="Times New Roman" w:hAnsi="Times New Roman" w:cs="Times New Roman"/>
          <w:bCs/>
          <w:sz w:val="28"/>
          <w:szCs w:val="28"/>
        </w:rPr>
        <w:t>.1. Движимое и недвижимое муниципальное имущество может передаваться в залог, за исключением отдельных видов имущества, залог которых запрещен или ограничен законом.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Cs/>
          <w:sz w:val="28"/>
          <w:szCs w:val="28"/>
        </w:rPr>
        <w:t>8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.2. Решение о передаче в залог (ипотеку) муниципального имущества, составляющего муниципальную казну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принимает Администрация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о чем издается постановление Администрации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Cs/>
          <w:sz w:val="28"/>
          <w:szCs w:val="28"/>
        </w:rPr>
        <w:t>8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.3. Залог имущества муниципальной казны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возникает в силу договора, заключаемого Администрацией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с кредитором по обеспечиваемому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залогом обязательству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порядке, установленном действующим законодательством.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069C5" w:rsidRPr="00A9145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. Отчуждение муниципального имущества, на которое</w:t>
      </w:r>
      <w:r w:rsidR="00AE2608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не распространяется действие Федерального </w:t>
      </w:r>
      <w:hyperlink r:id="rId28" w:history="1">
        <w:r w:rsidRPr="00A9145F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закона</w:t>
        </w:r>
      </w:hyperlink>
      <w:r w:rsidR="00AE2608" w:rsidRPr="00A9145F">
        <w:rPr>
          <w:b/>
          <w:sz w:val="28"/>
          <w:szCs w:val="28"/>
        </w:rPr>
        <w:t xml:space="preserve"> </w:t>
      </w:r>
      <w:r w:rsidR="00AE2608" w:rsidRPr="00A9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О приватизации государственного и муниципального имущества</w:t>
      </w:r>
      <w:r w:rsidR="00AE2608" w:rsidRPr="00A914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К отношениям по отчуждению муниципального имущества, на которое не распространяется действие Федерального </w:t>
      </w:r>
      <w:hyperlink r:id="rId29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="00AE2608" w:rsidRPr="00A9145F">
        <w:rPr>
          <w:rFonts w:ascii="Times New Roman" w:hAnsi="Times New Roman" w:cs="Times New Roman"/>
          <w:sz w:val="28"/>
          <w:szCs w:val="28"/>
        </w:rPr>
        <w:t>№</w:t>
      </w:r>
      <w:r w:rsidRPr="00A9145F">
        <w:rPr>
          <w:rFonts w:ascii="Times New Roman" w:hAnsi="Times New Roman" w:cs="Times New Roman"/>
          <w:sz w:val="28"/>
          <w:szCs w:val="28"/>
        </w:rPr>
        <w:t xml:space="preserve"> 178-ФЗ</w:t>
      </w:r>
      <w:r w:rsidR="00AE2608" w:rsidRPr="00A9145F">
        <w:rPr>
          <w:rFonts w:ascii="Times New Roman" w:hAnsi="Times New Roman" w:cs="Times New Roman"/>
          <w:sz w:val="28"/>
          <w:szCs w:val="28"/>
        </w:rPr>
        <w:t xml:space="preserve"> «</w:t>
      </w:r>
      <w:r w:rsidRPr="00A9145F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Pr="00A9145F">
        <w:rPr>
          <w:rFonts w:ascii="Times New Roman" w:hAnsi="Times New Roman" w:cs="Times New Roman"/>
          <w:bCs/>
          <w:sz w:val="28"/>
          <w:szCs w:val="28"/>
        </w:rPr>
        <w:t>, применяются нормы гражданского законодательства.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Отчуждение муниципального имущества, на которое не распространяется действие Федерального </w:t>
      </w:r>
      <w:hyperlink r:id="rId30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Pr="00A9145F">
        <w:rPr>
          <w:rFonts w:ascii="Times New Roman" w:hAnsi="Times New Roman" w:cs="Times New Roman"/>
          <w:bCs/>
          <w:sz w:val="28"/>
          <w:szCs w:val="28"/>
        </w:rPr>
        <w:t>О приватизации государственного и муниципального имущества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осуществляется по цене не ниже рыночной, определенной в соответствии с Федеральным </w:t>
      </w:r>
      <w:hyperlink r:id="rId31" w:history="1">
        <w:r w:rsidRPr="00A914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91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«</w:t>
      </w:r>
      <w:r w:rsidRPr="00A9145F">
        <w:rPr>
          <w:rFonts w:ascii="Times New Roman" w:hAnsi="Times New Roman" w:cs="Times New Roman"/>
          <w:bCs/>
          <w:sz w:val="28"/>
          <w:szCs w:val="28"/>
        </w:rPr>
        <w:t>Об оценочной деятельности в Российской Федерации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»</w:t>
      </w:r>
      <w:r w:rsidRPr="00A9145F">
        <w:rPr>
          <w:rFonts w:ascii="Times New Roman" w:hAnsi="Times New Roman" w:cs="Times New Roman"/>
          <w:bCs/>
          <w:sz w:val="28"/>
          <w:szCs w:val="28"/>
        </w:rPr>
        <w:t>, если иное не предусмотрено законом.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Решение об отчуждении недвижимого муниципального имущества принимается 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Советом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о чем издается решение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движимого имущества – Администрацией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о чем издается постановление Администрации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E069C5" w:rsidRPr="00A9145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. Распоряжение общим имуществом собственников</w:t>
      </w:r>
      <w:r w:rsidR="00AE2608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помещений в многоквартирном доме, доля</w:t>
      </w:r>
      <w:r w:rsidR="00AE2608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A9145F">
        <w:rPr>
          <w:rFonts w:ascii="Times New Roman" w:hAnsi="Times New Roman" w:cs="Times New Roman"/>
          <w:b/>
          <w:bCs/>
          <w:sz w:val="28"/>
          <w:szCs w:val="28"/>
        </w:rPr>
        <w:t>праве</w:t>
      </w:r>
      <w:proofErr w:type="gramEnd"/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общей собственности на </w:t>
      </w:r>
      <w:proofErr w:type="gramStart"/>
      <w:r w:rsidRPr="00A9145F">
        <w:rPr>
          <w:rFonts w:ascii="Times New Roman" w:hAnsi="Times New Roman" w:cs="Times New Roman"/>
          <w:b/>
          <w:bCs/>
          <w:sz w:val="28"/>
          <w:szCs w:val="28"/>
        </w:rPr>
        <w:t>которое</w:t>
      </w:r>
      <w:proofErr w:type="gramEnd"/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принадлежит</w:t>
      </w:r>
      <w:r w:rsidR="00AE2608"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45F">
        <w:rPr>
          <w:rFonts w:ascii="Times New Roman" w:hAnsi="Times New Roman" w:cs="Times New Roman"/>
          <w:b/>
          <w:bCs/>
          <w:sz w:val="28"/>
          <w:szCs w:val="28"/>
        </w:rPr>
        <w:t>муниципальному образованию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Уменьшение размера общего имущества собственников помещений в многоквартирном доме, доля в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праве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общей собственности на </w:t>
      </w: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>которое</w:t>
      </w:r>
      <w:proofErr w:type="gramEnd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 принадлежит муниципальному образованию, возможно только с согласия всех собственников помещений в данном доме путем его реконструкции.</w:t>
      </w:r>
    </w:p>
    <w:p w:rsidR="005D46DC" w:rsidRPr="00A9145F" w:rsidRDefault="005D46DC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145F">
        <w:rPr>
          <w:rFonts w:ascii="Times New Roman" w:hAnsi="Times New Roman" w:cs="Times New Roman"/>
          <w:bCs/>
          <w:sz w:val="28"/>
          <w:szCs w:val="28"/>
        </w:rPr>
        <w:t xml:space="preserve">Решение о даче согласия на уменьшение размера общего имущества в многоквартирном доме, доля в праве общей собственности на которое принадлежит муниципальному образованию, а также на реконструкцию, переустройство и (или) перепланировку помещений, влекущие присоединение к ним части общего имущества в многоквартирном доме, от имени муниципального образования принимается Администрацией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, о чем издается постановление Администрации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  <w:proofErr w:type="gramEnd"/>
    </w:p>
    <w:p w:rsidR="00AE2608" w:rsidRPr="00A9145F" w:rsidRDefault="00AE2608" w:rsidP="00AE2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VI. Организация </w:t>
      </w:r>
      <w:proofErr w:type="gramStart"/>
      <w:r w:rsidRPr="00A9145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эффективностью управления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>и распоряжения муниципальным имуществом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AE2608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6.1. </w:t>
      </w:r>
      <w:proofErr w:type="gramStart"/>
      <w:r w:rsidR="005D46DC" w:rsidRPr="00A914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эффективностью управления и распоряжения муниципальным имуществом осуществляют структурные подразделения Администрации </w:t>
      </w:r>
      <w:r w:rsidRPr="00A9145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в соответствии с действующим законодательством и иными нормативными правовыми актами органов местного самоуправления </w:t>
      </w:r>
      <w:r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компетенции.</w:t>
      </w:r>
    </w:p>
    <w:p w:rsidR="005D46DC" w:rsidRPr="00A9145F" w:rsidRDefault="00F7380B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proofErr w:type="gramStart"/>
      <w:r w:rsidR="005D46DC" w:rsidRPr="00A914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эффективностью управления и распоряжения муниципальным имуществом осуществляется в целях: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обеспечения полного и непрерывного учета муниципального имущества;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достоверного установления фактического наличия, технического состояния муниципального имущества и внесения изменений в данные о нем, содержащиеся в Реестре;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выявления и применения наиболее эффективных способов управления и распоряжения муниципальным имуществом;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повышения доходности от коммерческого использования муниципального имущества;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повышения эффективности управления акционерными обществами, акции которых находятся в муниципальной собственности.</w:t>
      </w:r>
    </w:p>
    <w:p w:rsidR="005D46DC" w:rsidRPr="00A9145F" w:rsidRDefault="00F7380B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="005D46DC" w:rsidRPr="00A914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D46DC" w:rsidRPr="00A9145F">
        <w:rPr>
          <w:rFonts w:ascii="Times New Roman" w:hAnsi="Times New Roman" w:cs="Times New Roman"/>
          <w:bCs/>
          <w:sz w:val="28"/>
          <w:szCs w:val="28"/>
        </w:rPr>
        <w:t xml:space="preserve"> эффективностью управления и распоряжения муниципальным имуществом, переданным юридическим и физическим лицам, осуществляется в форме: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ежегодных документальных проверок данных бухгалтерской и иной отчетности лиц, владеющих и пользующихся муниципальным имуществом, на их соответствие данным, содержащимся в Реестре;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проверок фактического наличия, использования по назначению и сохранности муниципального имущества;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инвентаризации муниципального недвижимого имущества, в том числе технической инвентаризации;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аудиторских проверок;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рассмотрения балансовой комиссией вопроса эффективности использования и управления муниципальными унитарными предприятиями и учреждениями муниципальным имуществом;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проверок соблюдения установленного настоящим Положением порядка распоряжения муниципальным имуществом;</w:t>
      </w:r>
    </w:p>
    <w:p w:rsidR="005D46DC" w:rsidRPr="00A9145F" w:rsidRDefault="005D46DC" w:rsidP="00F7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45F">
        <w:rPr>
          <w:rFonts w:ascii="Times New Roman" w:hAnsi="Times New Roman" w:cs="Times New Roman"/>
          <w:bCs/>
          <w:sz w:val="28"/>
          <w:szCs w:val="28"/>
        </w:rPr>
        <w:t>правовых экспертиз проектов договоров при совершении сделок с муниципальным имуществом на их соответствие действующему законодательству.</w:t>
      </w: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DC" w:rsidRPr="00A9145F" w:rsidRDefault="005D46DC" w:rsidP="005D4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45F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Pr="00A9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нарушения настоящего Положения</w:t>
      </w:r>
    </w:p>
    <w:p w:rsidR="005D46DC" w:rsidRPr="00A9145F" w:rsidRDefault="005D46DC" w:rsidP="005D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DC" w:rsidRDefault="005D46DC" w:rsidP="002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AE2608" w:rsidRPr="00A9145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914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муниципальных унитарных предприятий, учреждений и других организаций, представители собственника в советах директоров акционерных обществ и товариществ за нарушение настоящего Положения несут ответственность в соответствии с действующим законодательством.</w:t>
      </w:r>
      <w:bookmarkStart w:id="1" w:name="_GoBack"/>
      <w:bookmarkEnd w:id="1"/>
    </w:p>
    <w:p w:rsidR="005D46DC" w:rsidRDefault="005D46DC"/>
    <w:sectPr w:rsidR="005D46DC" w:rsidSect="005D46DC">
      <w:pgSz w:w="11906" w:h="16838"/>
      <w:pgMar w:top="567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AA"/>
    <w:rsid w:val="00027616"/>
    <w:rsid w:val="00196CEE"/>
    <w:rsid w:val="002339B8"/>
    <w:rsid w:val="00335DC0"/>
    <w:rsid w:val="00397E7E"/>
    <w:rsid w:val="00430DDB"/>
    <w:rsid w:val="00452073"/>
    <w:rsid w:val="004D7C4C"/>
    <w:rsid w:val="005660F2"/>
    <w:rsid w:val="00573974"/>
    <w:rsid w:val="005D46DC"/>
    <w:rsid w:val="006429AC"/>
    <w:rsid w:val="006760AA"/>
    <w:rsid w:val="00990E1D"/>
    <w:rsid w:val="00A9145F"/>
    <w:rsid w:val="00AE2608"/>
    <w:rsid w:val="00C3679A"/>
    <w:rsid w:val="00E069C5"/>
    <w:rsid w:val="00F7380B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6DC"/>
    <w:rPr>
      <w:color w:val="0000FF" w:themeColor="hyperlink"/>
      <w:u w:val="single"/>
    </w:rPr>
  </w:style>
  <w:style w:type="paragraph" w:customStyle="1" w:styleId="ConsPlusNormal">
    <w:name w:val="ConsPlusNormal"/>
    <w:rsid w:val="005D4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6DC"/>
    <w:rPr>
      <w:color w:val="0000FF" w:themeColor="hyperlink"/>
      <w:u w:val="single"/>
    </w:rPr>
  </w:style>
  <w:style w:type="paragraph" w:customStyle="1" w:styleId="ConsPlusNormal">
    <w:name w:val="ConsPlusNormal"/>
    <w:rsid w:val="005D4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9B24001A3DDE0A1B3B5216F58C6E6E207DBD759E29FE0BE2906D0B9BE182CA8D90FF894B9BDC8YEy6L" TargetMode="External"/><Relationship Id="rId13" Type="http://schemas.openxmlformats.org/officeDocument/2006/relationships/hyperlink" Target="consultantplus://offline/ref=9859B24001A3DDE0A1B3B5216F58C6E6E206D9DA59E79FE0BE2906D0B9BE182CA8D90FF894B8B9C4YEyDL" TargetMode="External"/><Relationship Id="rId18" Type="http://schemas.openxmlformats.org/officeDocument/2006/relationships/hyperlink" Target="consultantplus://offline/ref=9859B24001A3DDE0A1B3AB2C793499EEE40D87DE5EE59DB3E5765D8DEEB7127BEF9656BAD0B5BDCDE17369Y2yFL" TargetMode="External"/><Relationship Id="rId26" Type="http://schemas.openxmlformats.org/officeDocument/2006/relationships/hyperlink" Target="consultantplus://offline/ref=9859B24001A3DDE0A1B3B5216F58C6E6E206D9DA59E79FE0BE2906D0B9BE182CA8D90FF894B8BACDYEy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A9692CE7BB4025E8A401C049F8675AA565CA7199CACE7BB525A69F7375739831A893E961e3o6J" TargetMode="External"/><Relationship Id="rId7" Type="http://schemas.openxmlformats.org/officeDocument/2006/relationships/hyperlink" Target="consultantplus://offline/ref=9859B24001A3DDE0A1B3B5216F58C6E6E20EDED653B2C8E2EF7C08D5B1EE503CE69C02F991BFYByBL" TargetMode="External"/><Relationship Id="rId12" Type="http://schemas.openxmlformats.org/officeDocument/2006/relationships/hyperlink" Target="consultantplus://offline/ref=9859B24001A3DDE0A1B3B5216F58C6E6E206D8D058E19FE0BE2906D0B9BE182CA8D90FF894B8BDCAYEy2L" TargetMode="External"/><Relationship Id="rId17" Type="http://schemas.openxmlformats.org/officeDocument/2006/relationships/hyperlink" Target="consultantplus://offline/ref=9859B24001A3DDE0A1B3B5216F58C6E6E207D9D35DED9FE0BE2906D0B9BE182CA8D90FF894B8BDCBYEy2L" TargetMode="External"/><Relationship Id="rId25" Type="http://schemas.openxmlformats.org/officeDocument/2006/relationships/hyperlink" Target="consultantplus://offline/ref=9859B24001A3DDE0A1B3B5216F58C6E6E206D9DA59E79FE0BE2906D0B9BE182CA8D90FF894B8B9C4YEyD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9B24001A3DDE0A1B3B5216F58C6E6E207DBD759E29FE0BE2906D0B9BE182CA8D90FF894B9BDC8YEy6L" TargetMode="External"/><Relationship Id="rId20" Type="http://schemas.openxmlformats.org/officeDocument/2006/relationships/hyperlink" Target="consultantplus://offline/ref=A0A9692CE7BB4025E8A401C049F8675AA565CA7199CACE7BB525A69F7375739831A893E962e3oFJ" TargetMode="External"/><Relationship Id="rId29" Type="http://schemas.openxmlformats.org/officeDocument/2006/relationships/hyperlink" Target="consultantplus://offline/ref=9859B24001A3DDE0A1B3B5216F58C6E6E206D9D25AEC9FE0BE2906D0B9BE182CA8D90FF894B8BCCCYEy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ECE7E838A054DCBA3512A9453A5BD66BBCD6153DC20A1372899463C74D4E0E97783A54E919410D8626DsB19G" TargetMode="External"/><Relationship Id="rId11" Type="http://schemas.openxmlformats.org/officeDocument/2006/relationships/hyperlink" Target="consultantplus://offline/ref=9859B24001A3DDE0A1B3B5216F58C6E6E206D8D25FE79FE0BE2906D0B9BE182CA8D90FF894B8BCCEYEy2L" TargetMode="External"/><Relationship Id="rId24" Type="http://schemas.openxmlformats.org/officeDocument/2006/relationships/hyperlink" Target="consultantplus://offline/ref=9859B24001A3DDE0A1B3AB2C793499EEE40D87DE5AED9CB1E6765D8DEEB7127BEF9656BAD0B5BDCDE4736CY2yB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859B24001A3DDE0A1B3B5216F58C6E6E20EDED653B2C8E2EF7C08D5B1EE503CE69C02F991B0YByFL" TargetMode="External"/><Relationship Id="rId23" Type="http://schemas.openxmlformats.org/officeDocument/2006/relationships/hyperlink" Target="consultantplus://offline/ref=9859B24001A3DDE0A1B3AB2C793499EEE40D87DE5EE49CB1E3765D8DEEB7127BEF9656BAD0B5BDCDE4736DY2yEL" TargetMode="External"/><Relationship Id="rId28" Type="http://schemas.openxmlformats.org/officeDocument/2006/relationships/hyperlink" Target="consultantplus://offline/ref=9859B24001A3DDE0A1B3B5216F58C6E6E206D9D25AEC9FE0BE2906D0B9YByEL" TargetMode="External"/><Relationship Id="rId10" Type="http://schemas.openxmlformats.org/officeDocument/2006/relationships/hyperlink" Target="consultantplus://offline/ref=9859B24001A3DDE0A1B3B5216F58C6E6E10FD1D15DE09FE0BE2906D0B9BE182CA8D90FF894B8BDC8YEy5L" TargetMode="External"/><Relationship Id="rId19" Type="http://schemas.openxmlformats.org/officeDocument/2006/relationships/hyperlink" Target="consultantplus://offline/ref=9859B24001A3DDE0A1B3AB2C793499EEE40D87DE5EE59DB3E5765D8DEEB7127BEF9656BAD0B5BDCDE07B6FY2yDL" TargetMode="External"/><Relationship Id="rId31" Type="http://schemas.openxmlformats.org/officeDocument/2006/relationships/hyperlink" Target="consultantplus://offline/ref=9859B24001A3DDE0A1B3B5216F58C6E6E206D8D058E49FE0BE2906D0B9YB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9B24001A3DDE0A1B3B5216F58C6E6E207D9D35DED9FE0BE2906D0B9BE182CA8D90FF894B8BACEYEy4L" TargetMode="External"/><Relationship Id="rId14" Type="http://schemas.openxmlformats.org/officeDocument/2006/relationships/hyperlink" Target="consultantplus://offline/ref=9859B24001A3DDE0A1B3AB2C793499EEE40D87DE5EE59DB3E5765D8DEEB7127BEF9656BAD0B5BDCDE07B6FY2y7L" TargetMode="External"/><Relationship Id="rId22" Type="http://schemas.openxmlformats.org/officeDocument/2006/relationships/hyperlink" Target="consultantplus://offline/ref=9859B24001A3DDE0A1B3B5216F58C6E6E206D8D250E09FE0BE2906D0B9BE182CA8D90FF894B8B8C8YEyDL" TargetMode="External"/><Relationship Id="rId27" Type="http://schemas.openxmlformats.org/officeDocument/2006/relationships/hyperlink" Target="consultantplus://offline/ref=9859B24001A3DDE0A1B3B5216F58C6E6E206D9D25AEC9FE0BE2906D0B9BE182CA8D90FF894B8BCCCYEy3L" TargetMode="External"/><Relationship Id="rId30" Type="http://schemas.openxmlformats.org/officeDocument/2006/relationships/hyperlink" Target="consultantplus://offline/ref=9859B24001A3DDE0A1B3B5216F58C6E6E206D9D25AEC9FE0BE2906D0B9BE182CA8D90FF894B8BCCCYE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2017-05-01T12:03:00Z</cp:lastPrinted>
  <dcterms:created xsi:type="dcterms:W3CDTF">2017-04-14T05:06:00Z</dcterms:created>
  <dcterms:modified xsi:type="dcterms:W3CDTF">2017-05-01T12:04:00Z</dcterms:modified>
</cp:coreProperties>
</file>