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41" w:rsidRDefault="00B93441" w:rsidP="00B93441">
      <w:pPr>
        <w:pStyle w:val="1"/>
        <w:autoSpaceDE w:val="0"/>
        <w:spacing w:after="0" w:line="100" w:lineRule="atLeast"/>
        <w:ind w:firstLine="540"/>
        <w:jc w:val="center"/>
        <w:rPr>
          <w:rFonts w:ascii="Times New Roman" w:hAnsi="Times New Roman" w:cs="Times New Roman"/>
          <w:b/>
          <w:sz w:val="24"/>
          <w:szCs w:val="24"/>
        </w:rPr>
      </w:pPr>
      <w:r>
        <w:rPr>
          <w:rFonts w:ascii="Times New Roman" w:hAnsi="Times New Roman" w:cs="Times New Roman"/>
          <w:b/>
          <w:sz w:val="24"/>
          <w:szCs w:val="24"/>
        </w:rPr>
        <w:t>НОВЫЙ ПОРЯДОК ОБРАЩЕНИЯ С ТВЕРДЫМИ КОММУНАЛЬНЫМИ ОТХОДАМИ (ТКО)</w:t>
      </w:r>
    </w:p>
    <w:p w:rsidR="00B93441" w:rsidRDefault="00B93441" w:rsidP="00B93441">
      <w:pPr>
        <w:pStyle w:val="1"/>
        <w:autoSpaceDE w:val="0"/>
        <w:spacing w:after="0" w:line="100" w:lineRule="atLeast"/>
        <w:ind w:firstLine="540"/>
        <w:jc w:val="center"/>
        <w:rPr>
          <w:rFonts w:ascii="Times New Roman" w:hAnsi="Times New Roman" w:cs="Times New Roman"/>
          <w:b/>
          <w:sz w:val="10"/>
          <w:szCs w:val="10"/>
        </w:rPr>
      </w:pPr>
    </w:p>
    <w:p w:rsidR="00B93441" w:rsidRDefault="00B93441" w:rsidP="00B93441">
      <w:pPr>
        <w:pStyle w:val="1"/>
        <w:autoSpaceDE w:val="0"/>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С 1 мая 2018 года на территории  </w:t>
      </w:r>
      <w:proofErr w:type="spellStart"/>
      <w:r>
        <w:rPr>
          <w:rFonts w:ascii="Times New Roman" w:hAnsi="Times New Roman" w:cs="Times New Roman"/>
          <w:sz w:val="24"/>
          <w:szCs w:val="24"/>
        </w:rPr>
        <w:t>Окуловского</w:t>
      </w:r>
      <w:proofErr w:type="spellEnd"/>
      <w:r>
        <w:rPr>
          <w:rFonts w:ascii="Times New Roman" w:hAnsi="Times New Roman" w:cs="Times New Roman"/>
          <w:sz w:val="24"/>
          <w:szCs w:val="24"/>
        </w:rPr>
        <w:t xml:space="preserve">, Боровичского, </w:t>
      </w:r>
      <w:proofErr w:type="spellStart"/>
      <w:r>
        <w:rPr>
          <w:rFonts w:ascii="Times New Roman" w:hAnsi="Times New Roman" w:cs="Times New Roman"/>
          <w:sz w:val="24"/>
          <w:szCs w:val="24"/>
        </w:rPr>
        <w:t>Хвойнинского</w:t>
      </w:r>
      <w:proofErr w:type="spellEnd"/>
      <w:r>
        <w:rPr>
          <w:rFonts w:ascii="Times New Roman" w:hAnsi="Times New Roman" w:cs="Times New Roman"/>
          <w:sz w:val="24"/>
          <w:szCs w:val="24"/>
        </w:rPr>
        <w:t xml:space="preserve">, Мошенского и </w:t>
      </w:r>
      <w:proofErr w:type="spellStart"/>
      <w:r>
        <w:rPr>
          <w:rFonts w:ascii="Times New Roman" w:hAnsi="Times New Roman" w:cs="Times New Roman"/>
          <w:sz w:val="24"/>
          <w:szCs w:val="24"/>
        </w:rPr>
        <w:t>Пестовского</w:t>
      </w:r>
      <w:proofErr w:type="spellEnd"/>
      <w:r>
        <w:rPr>
          <w:rFonts w:ascii="Times New Roman" w:hAnsi="Times New Roman" w:cs="Times New Roman"/>
          <w:sz w:val="24"/>
          <w:szCs w:val="24"/>
        </w:rPr>
        <w:t xml:space="preserve"> района приступит к работе по сбору, транспортированию и размещению ТКО  региональный оператор, выбранный по итогам конкурса: </w:t>
      </w:r>
      <w:proofErr w:type="gramStart"/>
      <w:r>
        <w:rPr>
          <w:rFonts w:ascii="Times New Roman" w:hAnsi="Times New Roman" w:cs="Times New Roman"/>
          <w:sz w:val="24"/>
          <w:szCs w:val="24"/>
        </w:rPr>
        <w:t>ООО «</w:t>
      </w:r>
      <w:proofErr w:type="spellStart"/>
      <w:r>
        <w:rPr>
          <w:rFonts w:ascii="Times New Roman" w:hAnsi="Times New Roman" w:cs="Times New Roman"/>
          <w:sz w:val="24"/>
          <w:szCs w:val="24"/>
        </w:rPr>
        <w:t>Спецтранс</w:t>
      </w:r>
      <w:proofErr w:type="spellEnd"/>
      <w:r>
        <w:rPr>
          <w:rFonts w:ascii="Times New Roman" w:hAnsi="Times New Roman" w:cs="Times New Roman"/>
          <w:sz w:val="24"/>
          <w:szCs w:val="24"/>
        </w:rPr>
        <w:t xml:space="preserve">» (г. Боровичи, ул. Железнодорожников, д.24, тел. 8(81664) 46-5-46, бесплатный номер: 8-800-707-60-57, адрес сайта с обратной связью: </w:t>
      </w:r>
      <w:proofErr w:type="spellStart"/>
      <w:r>
        <w:rPr>
          <w:rFonts w:ascii="Times New Roman" w:hAnsi="Times New Roman" w:cs="Times New Roman"/>
          <w:sz w:val="24"/>
          <w:szCs w:val="24"/>
          <w:lang w:val="en-US"/>
        </w:rPr>
        <w:t>spectrans</w:t>
      </w:r>
      <w:proofErr w:type="spellEnd"/>
      <w:r>
        <w:rPr>
          <w:rFonts w:ascii="Times New Roman" w:hAnsi="Times New Roman" w:cs="Times New Roman"/>
          <w:sz w:val="24"/>
          <w:szCs w:val="24"/>
        </w:rPr>
        <w:t>53.</w:t>
      </w:r>
      <w:r>
        <w:rPr>
          <w:rFonts w:ascii="Times New Roman" w:hAnsi="Times New Roman" w:cs="Times New Roman"/>
          <w:sz w:val="24"/>
          <w:szCs w:val="24"/>
          <w:lang w:val="en-US"/>
        </w:rPr>
        <w:t>ru</w:t>
      </w:r>
      <w:r>
        <w:rPr>
          <w:rFonts w:ascii="Times New Roman" w:hAnsi="Times New Roman" w:cs="Times New Roman"/>
          <w:sz w:val="24"/>
          <w:szCs w:val="24"/>
        </w:rPr>
        <w:t>.</w:t>
      </w:r>
      <w:proofErr w:type="gramEnd"/>
    </w:p>
    <w:p w:rsidR="00B93441" w:rsidRDefault="00B93441" w:rsidP="00B93441">
      <w:pPr>
        <w:spacing w:after="0" w:line="240" w:lineRule="exact"/>
        <w:ind w:firstLine="540"/>
        <w:jc w:val="both"/>
        <w:rPr>
          <w:rFonts w:ascii="Times New Roman" w:hAnsi="Times New Roman" w:cs="Times New Roman"/>
          <w:sz w:val="24"/>
          <w:szCs w:val="24"/>
        </w:rPr>
      </w:pPr>
      <w:proofErr w:type="gramStart"/>
      <w:r>
        <w:rPr>
          <w:rFonts w:ascii="Times New Roman" w:hAnsi="Times New Roman" w:cs="Times New Roman"/>
          <w:sz w:val="24"/>
          <w:szCs w:val="24"/>
        </w:rPr>
        <w:t>Твердыми коммунальными отходами являются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и нежилых помещениях в целях удовлетворения личных и бытовых нужд,  и схожие с ними по составу отходы, образующиеся в деятельности юридических лиц и индивидуальных предпринимателей.</w:t>
      </w:r>
      <w:proofErr w:type="gramEnd"/>
      <w:r>
        <w:rPr>
          <w:rFonts w:ascii="Times New Roman" w:hAnsi="Times New Roman" w:cs="Times New Roman"/>
          <w:sz w:val="24"/>
          <w:szCs w:val="24"/>
        </w:rPr>
        <w:t xml:space="preserve"> К </w:t>
      </w:r>
      <w:proofErr w:type="gramStart"/>
      <w:r>
        <w:rPr>
          <w:rFonts w:ascii="Times New Roman" w:hAnsi="Times New Roman" w:cs="Times New Roman"/>
          <w:sz w:val="24"/>
          <w:szCs w:val="24"/>
        </w:rPr>
        <w:t>коммунальным</w:t>
      </w:r>
      <w:proofErr w:type="gramEnd"/>
      <w:r>
        <w:rPr>
          <w:rFonts w:ascii="Times New Roman" w:hAnsi="Times New Roman" w:cs="Times New Roman"/>
          <w:sz w:val="24"/>
          <w:szCs w:val="24"/>
        </w:rPr>
        <w:t xml:space="preserve"> относятся и крупногабаритные отходы (далее - КГО) – старая мебель, бытовая техника, предметы быта. </w:t>
      </w:r>
    </w:p>
    <w:p w:rsidR="00B93441" w:rsidRDefault="00B93441" w:rsidP="00B93441">
      <w:pPr>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Не относятся к коммунальным отходам и не подлежат вывозу региональным оператором: строительные отходы и материалы, в том числе от перепланировки и ремонта жилых и нежилых помещений,  промышленные отходы, ветки, шины, запчасти от машин  и проч. </w:t>
      </w:r>
    </w:p>
    <w:p w:rsidR="00B93441" w:rsidRDefault="00B93441" w:rsidP="00B93441">
      <w:pPr>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Для лиц, проживающих в жилых помещениях, установлены годовые нормы накопления ТКО: (Постановление Правительства Новгородской области от 28.12.2016): для благоустроенного жилья в городских поселениях 2,22 </w:t>
      </w:r>
      <w:proofErr w:type="spellStart"/>
      <w:r>
        <w:rPr>
          <w:rFonts w:ascii="Times New Roman" w:hAnsi="Times New Roman" w:cs="Times New Roman"/>
          <w:sz w:val="24"/>
          <w:szCs w:val="24"/>
        </w:rPr>
        <w:t>куб</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/чел., в сельских – 2,07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xml:space="preserve">/чел.;  для неблагоустроенных помещений как в городе, так и на селе – 1,66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чел. в год.</w:t>
      </w:r>
    </w:p>
    <w:p w:rsidR="00B93441" w:rsidRDefault="00B93441" w:rsidP="00B93441">
      <w:pPr>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В течение апреля Правительством Новгородской области будет установлен единый тариф на услугу регионального операторам в виде стоимость услуги по обращению с 1 </w:t>
      </w:r>
      <w:proofErr w:type="spellStart"/>
      <w:r>
        <w:rPr>
          <w:rFonts w:ascii="Times New Roman" w:hAnsi="Times New Roman" w:cs="Times New Roman"/>
          <w:sz w:val="24"/>
          <w:szCs w:val="24"/>
        </w:rPr>
        <w:t>куб</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ТКО, начиная с момента сбора и заканчивая захоронением на полигоне.</w:t>
      </w:r>
    </w:p>
    <w:p w:rsidR="00B93441" w:rsidRDefault="00B93441" w:rsidP="00B93441">
      <w:pPr>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Месячная оплата за услугу будет рассчитываться на 1 человека из произведения нормы накопления и величины единого тарифа, поделенного на 12 месяцев. Общая сумма будет зависеть от количества лиц, фактически проживающих постоянно или временно в жилом помещении. </w:t>
      </w:r>
    </w:p>
    <w:p w:rsidR="00B93441" w:rsidRDefault="00B93441" w:rsidP="00B93441">
      <w:pPr>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И если раньше для многоквартирных домов эта услуга была в составе услуг по содержанию общего имущества собственников помещений, то теперь эта услуга отнесена к коммунальным услугам. </w:t>
      </w:r>
    </w:p>
    <w:p w:rsidR="00B93441" w:rsidRDefault="00B93441" w:rsidP="00B93441">
      <w:pPr>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Для жителей многоквартирных домов расчет оплаты </w:t>
      </w:r>
      <w:proofErr w:type="gramStart"/>
      <w:r>
        <w:rPr>
          <w:rFonts w:ascii="Times New Roman" w:hAnsi="Times New Roman" w:cs="Times New Roman"/>
          <w:sz w:val="24"/>
          <w:szCs w:val="24"/>
        </w:rPr>
        <w:t>услуг</w:t>
      </w:r>
      <w:proofErr w:type="gramEnd"/>
      <w:r>
        <w:rPr>
          <w:rFonts w:ascii="Times New Roman" w:hAnsi="Times New Roman" w:cs="Times New Roman"/>
          <w:sz w:val="24"/>
          <w:szCs w:val="24"/>
        </w:rPr>
        <w:t xml:space="preserve"> за вывоз отходов исходя из размера площади занимаемой квартиры будет прекращен.  При этом управляющие организации обязаны из стоимости услуг в квитанциях исключить начисление </w:t>
      </w:r>
      <w:proofErr w:type="gramStart"/>
      <w:r>
        <w:rPr>
          <w:rFonts w:ascii="Times New Roman" w:hAnsi="Times New Roman" w:cs="Times New Roman"/>
          <w:sz w:val="24"/>
          <w:szCs w:val="24"/>
        </w:rPr>
        <w:t>оплаты</w:t>
      </w:r>
      <w:proofErr w:type="gramEnd"/>
      <w:r>
        <w:rPr>
          <w:rFonts w:ascii="Times New Roman" w:hAnsi="Times New Roman" w:cs="Times New Roman"/>
          <w:sz w:val="24"/>
          <w:szCs w:val="24"/>
        </w:rPr>
        <w:t xml:space="preserve"> за вывоз отходов исходя из площади. Плата за услугу по обращению с ТКО будет выведена в отдельную стоку с расчетом по норме накопления и количеству </w:t>
      </w:r>
      <w:proofErr w:type="gramStart"/>
      <w:r>
        <w:rPr>
          <w:rFonts w:ascii="Times New Roman" w:hAnsi="Times New Roman" w:cs="Times New Roman"/>
          <w:sz w:val="24"/>
          <w:szCs w:val="24"/>
        </w:rPr>
        <w:t>проживающих</w:t>
      </w:r>
      <w:proofErr w:type="gramEnd"/>
      <w:r>
        <w:rPr>
          <w:rFonts w:ascii="Times New Roman" w:hAnsi="Times New Roman" w:cs="Times New Roman"/>
          <w:sz w:val="24"/>
          <w:szCs w:val="24"/>
        </w:rPr>
        <w:t xml:space="preserve">. Проведения общих собраний собственников для этого не требуется. </w:t>
      </w:r>
    </w:p>
    <w:p w:rsidR="00B93441" w:rsidRDefault="00B93441" w:rsidP="00B93441">
      <w:pPr>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Закон уровнял в обязанностях жителей многоквартирного и частного жилых фондов. Получать услугу и оплачивать ее будут все: и городские и сельские жители. Вопросы организации накопления отходов в сельских поселениях администрации прорабатывают с населением и региональным оператором. Для регионального оператора наиболее удобным является сбор ТКО на контейнерных площадках, но не исключена возможность сбора отходов непосредственно от частных домов, если будет выбран способ, исключающий разнесение отходов по территории животными. Стоимость контейнеров, иной плотной упаковки в тариф регионального оператора не заложена, поэтому </w:t>
      </w:r>
      <w:proofErr w:type="gramStart"/>
      <w:r>
        <w:rPr>
          <w:rFonts w:ascii="Times New Roman" w:hAnsi="Times New Roman" w:cs="Times New Roman"/>
          <w:sz w:val="24"/>
          <w:szCs w:val="24"/>
        </w:rPr>
        <w:t>часть жителей уже сейчас объединяется и</w:t>
      </w:r>
      <w:proofErr w:type="gramEnd"/>
      <w:r>
        <w:rPr>
          <w:rFonts w:ascii="Times New Roman" w:hAnsi="Times New Roman" w:cs="Times New Roman"/>
          <w:sz w:val="24"/>
          <w:szCs w:val="24"/>
        </w:rPr>
        <w:t xml:space="preserve"> при содействии регионального оператора заказывает большие контейнеры на несколько семей либо  приобретает индивидуальные небольшой емкости.  На местах сбора отходов должен обеспечиваться подъезд </w:t>
      </w:r>
      <w:proofErr w:type="spellStart"/>
      <w:r>
        <w:rPr>
          <w:rFonts w:ascii="Times New Roman" w:hAnsi="Times New Roman" w:cs="Times New Roman"/>
          <w:sz w:val="24"/>
          <w:szCs w:val="24"/>
        </w:rPr>
        <w:t>мусоросборочных</w:t>
      </w:r>
      <w:proofErr w:type="spellEnd"/>
      <w:r>
        <w:rPr>
          <w:rFonts w:ascii="Times New Roman" w:hAnsi="Times New Roman" w:cs="Times New Roman"/>
          <w:sz w:val="24"/>
          <w:szCs w:val="24"/>
        </w:rPr>
        <w:t xml:space="preserve"> машин.</w:t>
      </w:r>
    </w:p>
    <w:p w:rsidR="00B93441" w:rsidRDefault="00B93441" w:rsidP="00B93441">
      <w:pPr>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Письменная форма договора для оказания и получения услуг не требуется: закон установил, что договор оказания услуг на обращение с ТКО является публичным и будет считаться заключенным с момента первого вывоза отходов.</w:t>
      </w:r>
    </w:p>
    <w:p w:rsidR="00B93441" w:rsidRDefault="00B93441" w:rsidP="00B93441">
      <w:pPr>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Квитанции об оплате услуг регионального оператора будут поступать потребителем раз в месяц либо от управляющих компаний, либо от регионального оператора. При согласовании региональным оператором и Почтой России условий доставки, в частном секторе они могут доставляться почтальонами.</w:t>
      </w:r>
    </w:p>
    <w:p w:rsidR="009E793F" w:rsidRDefault="00B93441" w:rsidP="00B93441">
      <w:pPr>
        <w:spacing w:after="0" w:line="240" w:lineRule="exact"/>
        <w:ind w:firstLine="540"/>
        <w:jc w:val="both"/>
      </w:pPr>
      <w:r>
        <w:rPr>
          <w:rFonts w:ascii="Times New Roman" w:hAnsi="Times New Roman" w:cs="Times New Roman"/>
          <w:sz w:val="24"/>
          <w:szCs w:val="24"/>
        </w:rPr>
        <w:t>Оплата услуг регионального оператора будет производиться населением без комиссии либо через Сбербанк, либо через Почту России.</w:t>
      </w:r>
      <w:bookmarkStart w:id="0" w:name="_GoBack"/>
      <w:bookmarkEnd w:id="0"/>
    </w:p>
    <w:sectPr w:rsidR="009E7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41"/>
    <w:rsid w:val="009E793F"/>
    <w:rsid w:val="00B93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93441"/>
    <w:pPr>
      <w:suppressAutoHyphens/>
      <w:spacing w:after="160" w:line="254" w:lineRule="auto"/>
    </w:pPr>
    <w:rPr>
      <w:rFonts w:ascii="Calibri" w:eastAsia="Calibri" w:hAnsi="Calibri"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93441"/>
    <w:pPr>
      <w:suppressAutoHyphens/>
      <w:spacing w:after="160" w:line="254" w:lineRule="auto"/>
    </w:pPr>
    <w:rPr>
      <w:rFonts w:ascii="Calibri" w:eastAsia="Calibri" w:hAnsi="Calibri"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3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3587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Терешкова Ирина Сергеевна</dc:creator>
  <cp:lastModifiedBy>Терешкова Ирина Сергеевна</cp:lastModifiedBy>
  <cp:revision>1</cp:revision>
  <dcterms:created xsi:type="dcterms:W3CDTF">2018-04-09T05:18:00Z</dcterms:created>
  <dcterms:modified xsi:type="dcterms:W3CDTF">2018-04-09T05:19:00Z</dcterms:modified>
</cp:coreProperties>
</file>