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81" w:rsidRDefault="00126081">
      <w:pPr>
        <w:pStyle w:val="ConsPlusNormal"/>
        <w:jc w:val="both"/>
        <w:outlineLvl w:val="0"/>
      </w:pPr>
      <w:bookmarkStart w:id="0" w:name="_GoBack"/>
      <w:bookmarkEnd w:id="0"/>
    </w:p>
    <w:p w:rsidR="00126081" w:rsidRDefault="00126081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126081" w:rsidRDefault="00126081">
      <w:pPr>
        <w:pStyle w:val="ConsPlusTitle"/>
        <w:jc w:val="center"/>
      </w:pPr>
    </w:p>
    <w:p w:rsidR="00126081" w:rsidRDefault="00126081">
      <w:pPr>
        <w:pStyle w:val="ConsPlusTitle"/>
        <w:jc w:val="center"/>
      </w:pPr>
      <w:r>
        <w:t>ПОСТАНОВЛЕНИЕ</w:t>
      </w:r>
    </w:p>
    <w:p w:rsidR="00126081" w:rsidRDefault="00126081">
      <w:pPr>
        <w:pStyle w:val="ConsPlusTitle"/>
        <w:jc w:val="center"/>
      </w:pPr>
      <w:r>
        <w:t>от 27 июня 2017 г. N 223</w:t>
      </w:r>
    </w:p>
    <w:p w:rsidR="00126081" w:rsidRDefault="00126081">
      <w:pPr>
        <w:pStyle w:val="ConsPlusTitle"/>
        <w:jc w:val="center"/>
      </w:pPr>
    </w:p>
    <w:p w:rsidR="00126081" w:rsidRDefault="00126081">
      <w:pPr>
        <w:pStyle w:val="ConsPlusTitle"/>
        <w:jc w:val="center"/>
      </w:pPr>
      <w:r>
        <w:t>ОБ УТВЕРЖДЕНИИ ПРАВИЛ ОСУЩЕСТВЛЕНИЯ ДЕЯТЕЛЬНОСТИ</w:t>
      </w:r>
    </w:p>
    <w:p w:rsidR="00126081" w:rsidRDefault="00126081">
      <w:pPr>
        <w:pStyle w:val="ConsPlusTitle"/>
        <w:jc w:val="center"/>
      </w:pPr>
      <w:r>
        <w:t xml:space="preserve">РЕГИОНАЛЬНОГО ОПЕРАТОРА ПО ОБРАЩЕНИЮ С </w:t>
      </w:r>
      <w:proofErr w:type="gramStart"/>
      <w:r>
        <w:t>ТВЕРДЫМИ</w:t>
      </w:r>
      <w:proofErr w:type="gramEnd"/>
    </w:p>
    <w:p w:rsidR="00126081" w:rsidRDefault="00126081">
      <w:pPr>
        <w:pStyle w:val="ConsPlusTitle"/>
        <w:jc w:val="center"/>
      </w:pPr>
      <w:r>
        <w:t>КОММУНАЛЬНЫМИ ОТХОДАМИ НА ТЕРРИТОРИИ НОВГОРОДСКОЙ ОБЛАСТИ</w:t>
      </w:r>
    </w:p>
    <w:p w:rsidR="00126081" w:rsidRDefault="00126081">
      <w:pPr>
        <w:pStyle w:val="ConsPlusNormal"/>
        <w:jc w:val="both"/>
      </w:pPr>
    </w:p>
    <w:p w:rsidR="00126081" w:rsidRDefault="00126081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статьей 6</w:t>
        </w:r>
      </w:hyperlink>
      <w:r>
        <w:t xml:space="preserve"> Федерального закона от 24 июня 1998 года N 89-ФЗ "Об отходах производства и потребления",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 ноября 2016 года N 1156 "Об обращении с твердыми коммунальными отходами и внесении изменения в Постановление Правительства Российской Федерации от 25 августа 2008 г. N 641", областным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01.12.2015 N 880-ОЗ "О мерах по</w:t>
      </w:r>
      <w:proofErr w:type="gramEnd"/>
      <w:r>
        <w:t xml:space="preserve"> реализации Федерального закона "Об отходах производства и потребления" на территории Новгородской области и наделении органов местного самоуправления отдельными государственными полномочиями в области обращения с отходами производства и потребления" Правительство Новгородской области постановляет:</w:t>
      </w:r>
    </w:p>
    <w:p w:rsidR="00126081" w:rsidRDefault="00126081">
      <w:pPr>
        <w:pStyle w:val="ConsPlusNormal"/>
        <w:jc w:val="both"/>
      </w:pPr>
    </w:p>
    <w:p w:rsidR="00126081" w:rsidRDefault="00126081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осуществления деятельности регионального оператора по обращению с твердыми коммунальными отходами на территории Новгородской области.</w:t>
      </w:r>
    </w:p>
    <w:p w:rsidR="00126081" w:rsidRDefault="00126081">
      <w:pPr>
        <w:pStyle w:val="ConsPlusNormal"/>
        <w:jc w:val="both"/>
      </w:pPr>
    </w:p>
    <w:p w:rsidR="00126081" w:rsidRDefault="00126081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 и разместить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информации" (www.pravo.gov.ru).</w:t>
      </w:r>
    </w:p>
    <w:p w:rsidR="00126081" w:rsidRDefault="00126081">
      <w:pPr>
        <w:pStyle w:val="ConsPlusNormal"/>
        <w:jc w:val="both"/>
      </w:pPr>
    </w:p>
    <w:p w:rsidR="00126081" w:rsidRDefault="00126081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126081" w:rsidRDefault="00126081">
      <w:pPr>
        <w:pStyle w:val="ConsPlusNormal"/>
        <w:jc w:val="right"/>
      </w:pPr>
      <w:r>
        <w:t>Губернатора Новгородской области</w:t>
      </w:r>
    </w:p>
    <w:p w:rsidR="00126081" w:rsidRDefault="00126081">
      <w:pPr>
        <w:pStyle w:val="ConsPlusNormal"/>
        <w:jc w:val="right"/>
      </w:pPr>
      <w:r>
        <w:t>А.С.НИКИТИН</w:t>
      </w:r>
    </w:p>
    <w:p w:rsidR="00126081" w:rsidRDefault="00126081">
      <w:pPr>
        <w:pStyle w:val="ConsPlusNormal"/>
        <w:jc w:val="both"/>
      </w:pPr>
    </w:p>
    <w:p w:rsidR="00126081" w:rsidRDefault="00126081">
      <w:pPr>
        <w:pStyle w:val="ConsPlusNormal"/>
        <w:jc w:val="both"/>
      </w:pPr>
    </w:p>
    <w:p w:rsidR="00126081" w:rsidRDefault="00126081">
      <w:pPr>
        <w:pStyle w:val="ConsPlusNormal"/>
        <w:jc w:val="both"/>
      </w:pPr>
    </w:p>
    <w:p w:rsidR="00126081" w:rsidRDefault="00126081">
      <w:pPr>
        <w:pStyle w:val="ConsPlusNormal"/>
        <w:jc w:val="both"/>
      </w:pPr>
    </w:p>
    <w:p w:rsidR="00126081" w:rsidRDefault="00126081">
      <w:pPr>
        <w:pStyle w:val="ConsPlusNormal"/>
        <w:jc w:val="both"/>
      </w:pPr>
    </w:p>
    <w:p w:rsidR="00126081" w:rsidRDefault="00126081">
      <w:pPr>
        <w:pStyle w:val="ConsPlusNormal"/>
        <w:jc w:val="right"/>
        <w:outlineLvl w:val="0"/>
      </w:pPr>
      <w:r>
        <w:t>Утверждены</w:t>
      </w:r>
    </w:p>
    <w:p w:rsidR="00126081" w:rsidRDefault="00126081">
      <w:pPr>
        <w:pStyle w:val="ConsPlusNormal"/>
        <w:jc w:val="right"/>
      </w:pPr>
      <w:r>
        <w:t>постановлением</w:t>
      </w:r>
    </w:p>
    <w:p w:rsidR="00126081" w:rsidRDefault="00126081">
      <w:pPr>
        <w:pStyle w:val="ConsPlusNormal"/>
        <w:jc w:val="right"/>
      </w:pPr>
      <w:r>
        <w:t>Правительства Новгородской области</w:t>
      </w:r>
    </w:p>
    <w:p w:rsidR="00126081" w:rsidRDefault="00126081">
      <w:pPr>
        <w:pStyle w:val="ConsPlusNormal"/>
        <w:jc w:val="right"/>
      </w:pPr>
      <w:r>
        <w:t>от 27.06.2017 N 223</w:t>
      </w:r>
    </w:p>
    <w:p w:rsidR="00126081" w:rsidRDefault="00126081">
      <w:pPr>
        <w:pStyle w:val="ConsPlusNormal"/>
        <w:jc w:val="both"/>
      </w:pPr>
    </w:p>
    <w:p w:rsidR="00126081" w:rsidRDefault="00126081">
      <w:pPr>
        <w:pStyle w:val="ConsPlusTitle"/>
        <w:jc w:val="center"/>
      </w:pPr>
      <w:bookmarkStart w:id="1" w:name="P29"/>
      <w:bookmarkEnd w:id="1"/>
      <w:r>
        <w:t>ПРАВИЛА</w:t>
      </w:r>
    </w:p>
    <w:p w:rsidR="00126081" w:rsidRDefault="00126081">
      <w:pPr>
        <w:pStyle w:val="ConsPlusTitle"/>
        <w:jc w:val="center"/>
      </w:pPr>
      <w:r>
        <w:t>ОСУЩЕСТВЛЕНИЯ ДЕЯТЕЛЬНОСТИ РЕГИОНАЛЬНОГО ОПЕРАТОРА</w:t>
      </w:r>
    </w:p>
    <w:p w:rsidR="00126081" w:rsidRDefault="00126081">
      <w:pPr>
        <w:pStyle w:val="ConsPlusTitle"/>
        <w:jc w:val="center"/>
      </w:pPr>
      <w:r>
        <w:t>ПО ОБРАЩЕНИЮ С ТВЕРДЫМИ КОММУНАЛЬНЫМИ ОТХОДАМИ НА ТЕРРИТОРИИ</w:t>
      </w:r>
    </w:p>
    <w:p w:rsidR="00126081" w:rsidRDefault="00126081">
      <w:pPr>
        <w:pStyle w:val="ConsPlusTitle"/>
        <w:jc w:val="center"/>
      </w:pPr>
      <w:r>
        <w:t>НОВГОРОДСКОЙ ОБЛАСТИ</w:t>
      </w:r>
    </w:p>
    <w:p w:rsidR="00126081" w:rsidRDefault="00126081">
      <w:pPr>
        <w:pStyle w:val="ConsPlusNormal"/>
        <w:jc w:val="both"/>
      </w:pPr>
    </w:p>
    <w:p w:rsidR="00126081" w:rsidRDefault="00126081">
      <w:pPr>
        <w:pStyle w:val="ConsPlusNormal"/>
        <w:jc w:val="center"/>
        <w:outlineLvl w:val="1"/>
      </w:pPr>
      <w:r>
        <w:t>1. Общие положения</w:t>
      </w:r>
    </w:p>
    <w:p w:rsidR="00126081" w:rsidRDefault="00126081">
      <w:pPr>
        <w:pStyle w:val="ConsPlusNormal"/>
        <w:jc w:val="both"/>
      </w:pPr>
    </w:p>
    <w:p w:rsidR="00126081" w:rsidRDefault="00126081">
      <w:pPr>
        <w:pStyle w:val="ConsPlusNormal"/>
        <w:ind w:firstLine="540"/>
        <w:jc w:val="both"/>
      </w:pPr>
      <w:r>
        <w:t>1.1. Правила осуществления деятельности регионального оператора по обращению с твердыми коммунальными отходами на территории Новгородской области определяют цель, задачи и порядок осуществления деятельности регионального оператора по обращению с твердыми коммунальными отходами (далее - региональный оператор) в сфере обращения с твердыми коммунальными отходами (далее - ТКО) на территории Новгородской области.</w:t>
      </w:r>
    </w:p>
    <w:p w:rsidR="00126081" w:rsidRDefault="00126081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Используемые в настоящих Правилах понятия употребляются в значениях, которые определены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24 июня 1998 года N 89-ФЗ "Об отходах производства и потребления",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 ноября 2016 года N </w:t>
      </w:r>
      <w:r>
        <w:lastRenderedPageBreak/>
        <w:t>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</w:r>
      <w:proofErr w:type="gramEnd"/>
    </w:p>
    <w:p w:rsidR="00126081" w:rsidRDefault="00126081">
      <w:pPr>
        <w:pStyle w:val="ConsPlusNormal"/>
        <w:spacing w:before="220"/>
        <w:ind w:firstLine="540"/>
        <w:jc w:val="both"/>
      </w:pPr>
      <w:r>
        <w:t xml:space="preserve">1.3. Региональный оператор вправе осуществлять деятельность по обращению с ТКО на территории иного субъекта Российской Федерации в соответствии с </w:t>
      </w:r>
      <w:hyperlink r:id="rId10" w:history="1">
        <w:r>
          <w:rPr>
            <w:color w:val="0000FF"/>
          </w:rPr>
          <w:t>частью 3 статьи 24.7</w:t>
        </w:r>
      </w:hyperlink>
      <w:r>
        <w:t xml:space="preserve"> Федерального закона от 24 июня 1998 года N 89-ФЗ "Об отходах производства и потребления".</w:t>
      </w:r>
    </w:p>
    <w:p w:rsidR="00126081" w:rsidRDefault="00126081">
      <w:pPr>
        <w:pStyle w:val="ConsPlusNormal"/>
        <w:jc w:val="both"/>
      </w:pPr>
    </w:p>
    <w:p w:rsidR="00126081" w:rsidRDefault="00126081">
      <w:pPr>
        <w:pStyle w:val="ConsPlusNormal"/>
        <w:jc w:val="center"/>
        <w:outlineLvl w:val="1"/>
      </w:pPr>
      <w:r>
        <w:t>2. Общие требования к деятельности регионального оператора</w:t>
      </w:r>
    </w:p>
    <w:p w:rsidR="00126081" w:rsidRDefault="00126081">
      <w:pPr>
        <w:pStyle w:val="ConsPlusNormal"/>
        <w:jc w:val="both"/>
      </w:pPr>
    </w:p>
    <w:p w:rsidR="00126081" w:rsidRDefault="00126081">
      <w:pPr>
        <w:pStyle w:val="ConsPlusNormal"/>
        <w:ind w:firstLine="540"/>
        <w:jc w:val="both"/>
      </w:pPr>
      <w:r>
        <w:t>2.1. Региональный оператор осуществляет свою деятельность на основании:</w:t>
      </w:r>
    </w:p>
    <w:p w:rsidR="00126081" w:rsidRDefault="00126081">
      <w:pPr>
        <w:pStyle w:val="ConsPlusNormal"/>
        <w:spacing w:before="220"/>
        <w:ind w:firstLine="540"/>
        <w:jc w:val="both"/>
      </w:pPr>
      <w:r>
        <w:t>соглашения об осуществлении деятельности по обращению с ТКО на территории Новгородской области (далее - соглашение), заключаемого с департаментом по жилищно-коммунальному хозяйству и топливно-энергетическому комплексу Новгородской области (далее - департамент);</w:t>
      </w:r>
    </w:p>
    <w:p w:rsidR="00126081" w:rsidRDefault="00126081">
      <w:pPr>
        <w:pStyle w:val="ConsPlusNormal"/>
        <w:spacing w:before="220"/>
        <w:ind w:firstLine="540"/>
        <w:jc w:val="both"/>
      </w:pPr>
      <w:r>
        <w:t>действующей лицензии, необходимой в отношении деятельности, которую региональный оператор будет осуществлять самостоятельно (сбор, транспортирование, обработку, утилизацию, обезвреживание, размещение отходов I - IV классов опасности, обращение с которыми предусмотрено документацией о конкурсном отборе региональных операторов);</w:t>
      </w:r>
    </w:p>
    <w:p w:rsidR="00126081" w:rsidRDefault="00126081">
      <w:pPr>
        <w:pStyle w:val="ConsPlusNormal"/>
        <w:spacing w:before="220"/>
        <w:ind w:firstLine="540"/>
        <w:jc w:val="both"/>
      </w:pPr>
      <w:r>
        <w:t xml:space="preserve">территориальной </w:t>
      </w:r>
      <w:hyperlink r:id="rId11" w:history="1">
        <w:r>
          <w:rPr>
            <w:color w:val="0000FF"/>
          </w:rPr>
          <w:t>схемы</w:t>
        </w:r>
      </w:hyperlink>
      <w:r>
        <w:t xml:space="preserve"> обращения с отходами, в том числе с твердыми коммунальными отходами, утвержденной постановлением департамента природных ресурсов и экологии Новгородской области от 07.11.2016 N 15 (далее - территориальная схема);</w:t>
      </w:r>
    </w:p>
    <w:p w:rsidR="00126081" w:rsidRDefault="00126081">
      <w:pPr>
        <w:pStyle w:val="ConsPlusNormal"/>
        <w:spacing w:before="220"/>
        <w:ind w:firstLine="540"/>
        <w:jc w:val="both"/>
      </w:pPr>
      <w:r>
        <w:t>региональной программы в области обращения с отходами, в том числе с ТКО, утверждаемой Правительством Новгородской области (далее - региональная программа);</w:t>
      </w:r>
    </w:p>
    <w:p w:rsidR="00126081" w:rsidRDefault="00126081">
      <w:pPr>
        <w:pStyle w:val="ConsPlusNormal"/>
        <w:spacing w:before="220"/>
        <w:ind w:firstLine="540"/>
        <w:jc w:val="both"/>
      </w:pPr>
      <w:r>
        <w:t>договоров на оказание услуг по обращению с ТКО, заключенных с потребителями.</w:t>
      </w:r>
    </w:p>
    <w:p w:rsidR="00126081" w:rsidRDefault="00126081">
      <w:pPr>
        <w:pStyle w:val="ConsPlusNormal"/>
        <w:spacing w:before="220"/>
        <w:ind w:firstLine="540"/>
        <w:jc w:val="both"/>
      </w:pPr>
      <w:r>
        <w:t>2.2. Региональный оператор может осуществлять деятельность по обращению с ТКО самостоятельно либо с привлечением операторов по обращению с ТКО.</w:t>
      </w:r>
    </w:p>
    <w:p w:rsidR="00126081" w:rsidRDefault="00126081">
      <w:pPr>
        <w:pStyle w:val="ConsPlusNormal"/>
        <w:spacing w:before="220"/>
        <w:ind w:firstLine="540"/>
        <w:jc w:val="both"/>
      </w:pPr>
      <w:r>
        <w:t>2.3. Региональный оператор несет ответственность за обращение с ТКО с момента погрузки таких отходов в мусоровоз в местах сбора и накопления ТКО.</w:t>
      </w:r>
    </w:p>
    <w:p w:rsidR="00126081" w:rsidRDefault="00126081">
      <w:pPr>
        <w:pStyle w:val="ConsPlusNormal"/>
        <w:jc w:val="both"/>
      </w:pPr>
    </w:p>
    <w:p w:rsidR="00126081" w:rsidRDefault="00126081">
      <w:pPr>
        <w:pStyle w:val="ConsPlusNormal"/>
        <w:jc w:val="center"/>
        <w:outlineLvl w:val="1"/>
      </w:pPr>
      <w:r>
        <w:t>3. Цель и задачи деятельности регионального оператора</w:t>
      </w:r>
    </w:p>
    <w:p w:rsidR="00126081" w:rsidRDefault="00126081">
      <w:pPr>
        <w:pStyle w:val="ConsPlusNormal"/>
        <w:jc w:val="both"/>
      </w:pPr>
    </w:p>
    <w:p w:rsidR="00126081" w:rsidRDefault="00126081">
      <w:pPr>
        <w:pStyle w:val="ConsPlusNormal"/>
        <w:ind w:firstLine="540"/>
        <w:jc w:val="both"/>
      </w:pPr>
      <w:r>
        <w:t>3.1. Целью деятельности регионального оператора является обеспечение сбора, транспортирования, обработки, утилизации, обезвреживания, захоронения ТКО в соответствии с территориальной схемой и региональной программой.</w:t>
      </w:r>
    </w:p>
    <w:p w:rsidR="00126081" w:rsidRDefault="00126081">
      <w:pPr>
        <w:pStyle w:val="ConsPlusNormal"/>
        <w:spacing w:before="220"/>
        <w:ind w:firstLine="540"/>
        <w:jc w:val="both"/>
      </w:pPr>
      <w:r>
        <w:t>3.2. Основными задачами деятельности регионального оператора являются:</w:t>
      </w:r>
    </w:p>
    <w:p w:rsidR="00126081" w:rsidRDefault="00126081">
      <w:pPr>
        <w:pStyle w:val="ConsPlusNormal"/>
        <w:spacing w:before="220"/>
        <w:ind w:firstLine="540"/>
        <w:jc w:val="both"/>
      </w:pPr>
      <w:r>
        <w:t xml:space="preserve">надлежащее выполнение требований </w:t>
      </w:r>
      <w:hyperlink r:id="rId12" w:history="1">
        <w:r>
          <w:rPr>
            <w:color w:val="0000FF"/>
          </w:rPr>
          <w:t>Правил</w:t>
        </w:r>
      </w:hyperlink>
      <w:r>
        <w:t xml:space="preserve"> обращения с твердыми коммунальными отходами, утвержденных Постановлением Правительства Российской Федерации от 12 ноября 2016 года N 1156 "Об обращении с твердыми коммунальными отходами и внесении изменения в постановление Правительства Российской Федерации от 25 августа 2008 г. N 641";</w:t>
      </w:r>
    </w:p>
    <w:p w:rsidR="00126081" w:rsidRDefault="00126081">
      <w:pPr>
        <w:pStyle w:val="ConsPlusNormal"/>
        <w:spacing w:before="220"/>
        <w:ind w:firstLine="540"/>
        <w:jc w:val="both"/>
      </w:pPr>
      <w:r>
        <w:t>реализация территориальной схемы, в том числе внедрение системы раздельного сбора ТКО;</w:t>
      </w:r>
    </w:p>
    <w:p w:rsidR="00126081" w:rsidRDefault="00126081">
      <w:pPr>
        <w:pStyle w:val="ConsPlusNormal"/>
        <w:spacing w:before="220"/>
        <w:ind w:firstLine="540"/>
        <w:jc w:val="both"/>
      </w:pPr>
      <w:r>
        <w:t>реализация мероприятий региональной программы;</w:t>
      </w:r>
    </w:p>
    <w:p w:rsidR="00126081" w:rsidRDefault="00126081">
      <w:pPr>
        <w:pStyle w:val="ConsPlusNormal"/>
        <w:spacing w:before="220"/>
        <w:ind w:firstLine="540"/>
        <w:jc w:val="both"/>
      </w:pPr>
      <w:r>
        <w:t xml:space="preserve">взаимодействие с организациями, осуществляющими деятельность в сфере обращения с отходами, федеральными органами государственной власти, органами государственной власти </w:t>
      </w:r>
      <w:r>
        <w:lastRenderedPageBreak/>
        <w:t>Новгородской области, органами местного самоуправления, юридическими и физическими лицами по вопросам обращения с ТКО;</w:t>
      </w:r>
    </w:p>
    <w:p w:rsidR="00126081" w:rsidRDefault="00126081">
      <w:pPr>
        <w:pStyle w:val="ConsPlusNormal"/>
        <w:spacing w:before="220"/>
        <w:ind w:firstLine="540"/>
        <w:jc w:val="both"/>
      </w:pPr>
      <w:r>
        <w:t>организация деятельности по созданию на территории муниципальных образований Новгородской области комплексов по обработке, утилизации, обезвреживанию, размещению отходов, предусмотренных территориальной схемой;</w:t>
      </w:r>
    </w:p>
    <w:p w:rsidR="00126081" w:rsidRDefault="00126081">
      <w:pPr>
        <w:pStyle w:val="ConsPlusNormal"/>
        <w:spacing w:before="220"/>
        <w:ind w:firstLine="540"/>
        <w:jc w:val="both"/>
      </w:pPr>
      <w:r>
        <w:t>участие в разработке и реализации инвестиционных программ в сфере обращения с отходами;</w:t>
      </w:r>
    </w:p>
    <w:p w:rsidR="00126081" w:rsidRDefault="00126081">
      <w:pPr>
        <w:pStyle w:val="ConsPlusNormal"/>
        <w:spacing w:before="220"/>
        <w:ind w:firstLine="540"/>
        <w:jc w:val="both"/>
      </w:pPr>
      <w:r>
        <w:t>обеспечение размещения информации в области обращения с ТКО в форме открытых данных в информационно-телекоммуникационной сети "Интернет".</w:t>
      </w:r>
    </w:p>
    <w:p w:rsidR="00126081" w:rsidRDefault="00126081">
      <w:pPr>
        <w:pStyle w:val="ConsPlusNormal"/>
        <w:jc w:val="both"/>
      </w:pPr>
    </w:p>
    <w:p w:rsidR="00126081" w:rsidRDefault="00126081">
      <w:pPr>
        <w:pStyle w:val="ConsPlusNormal"/>
        <w:jc w:val="center"/>
        <w:outlineLvl w:val="1"/>
      </w:pPr>
      <w:r>
        <w:t>4. Функции регионального оператора</w:t>
      </w:r>
    </w:p>
    <w:p w:rsidR="00126081" w:rsidRDefault="00126081">
      <w:pPr>
        <w:pStyle w:val="ConsPlusNormal"/>
        <w:jc w:val="both"/>
      </w:pPr>
    </w:p>
    <w:p w:rsidR="00126081" w:rsidRDefault="00126081">
      <w:pPr>
        <w:pStyle w:val="ConsPlusNormal"/>
        <w:ind w:firstLine="540"/>
        <w:jc w:val="both"/>
      </w:pPr>
      <w:r>
        <w:t>4.1. Функции регионального оператора:</w:t>
      </w:r>
    </w:p>
    <w:p w:rsidR="00126081" w:rsidRDefault="00126081">
      <w:pPr>
        <w:pStyle w:val="ConsPlusNormal"/>
        <w:spacing w:before="220"/>
        <w:ind w:firstLine="540"/>
        <w:jc w:val="both"/>
      </w:pPr>
      <w:r>
        <w:t>заключение договоров на оказание услуг по обращению с ТКО с потребителями;</w:t>
      </w:r>
    </w:p>
    <w:p w:rsidR="00126081" w:rsidRDefault="00126081">
      <w:pPr>
        <w:pStyle w:val="ConsPlusNormal"/>
        <w:spacing w:before="220"/>
        <w:ind w:firstLine="540"/>
        <w:jc w:val="both"/>
      </w:pPr>
      <w:r>
        <w:t>заключение договоров на оказание услуг по сбору и транспортированию ТКО с операторами по обращению с ТКО (в случае необходимости);</w:t>
      </w:r>
    </w:p>
    <w:p w:rsidR="00126081" w:rsidRDefault="00126081">
      <w:pPr>
        <w:pStyle w:val="ConsPlusNormal"/>
        <w:spacing w:before="220"/>
        <w:ind w:firstLine="540"/>
        <w:jc w:val="both"/>
      </w:pPr>
      <w:r>
        <w:t>заключение договоров с организациями, эксплуатирующими объекты обработки отходов и (или) объекты размещения отходов, использование которых предусмотрено территориальной схемой;</w:t>
      </w:r>
    </w:p>
    <w:p w:rsidR="00126081" w:rsidRDefault="00126081">
      <w:pPr>
        <w:pStyle w:val="ConsPlusNormal"/>
        <w:spacing w:before="220"/>
        <w:ind w:firstLine="540"/>
        <w:jc w:val="both"/>
      </w:pPr>
      <w:r>
        <w:t xml:space="preserve">обеспечение обработки ТКО перед их размещением с целью максимального использования сырья и материалов и уменьшения количества </w:t>
      </w:r>
      <w:proofErr w:type="spellStart"/>
      <w:r>
        <w:t>захораниваемых</w:t>
      </w:r>
      <w:proofErr w:type="spellEnd"/>
      <w:r>
        <w:t xml:space="preserve"> отходов (при нахождении объектов обработки на территории зоны его деятельности);</w:t>
      </w:r>
    </w:p>
    <w:p w:rsidR="00126081" w:rsidRDefault="00126081">
      <w:pPr>
        <w:pStyle w:val="ConsPlusNormal"/>
        <w:spacing w:before="220"/>
        <w:ind w:firstLine="540"/>
        <w:jc w:val="both"/>
      </w:pPr>
      <w:r>
        <w:t>обеспечение сбора ТКО (в том числе раздельного сбора) на территории Новгородской области;</w:t>
      </w:r>
    </w:p>
    <w:p w:rsidR="00126081" w:rsidRDefault="00126081">
      <w:pPr>
        <w:pStyle w:val="ConsPlusNormal"/>
        <w:spacing w:before="220"/>
        <w:ind w:firstLine="540"/>
        <w:jc w:val="both"/>
      </w:pPr>
      <w:r>
        <w:t>внесение платы за негативное воздействие на окружающую среду при размещении ТКО в соответствии с законодательством Российской Федерации;</w:t>
      </w:r>
    </w:p>
    <w:p w:rsidR="00126081" w:rsidRDefault="00126081">
      <w:pPr>
        <w:pStyle w:val="ConsPlusNormal"/>
        <w:spacing w:before="220"/>
        <w:ind w:firstLine="540"/>
        <w:jc w:val="both"/>
      </w:pPr>
      <w:proofErr w:type="gramStart"/>
      <w:r>
        <w:t xml:space="preserve">обеспечение доступа к информации в области обращения с ТКО в соответствии со </w:t>
      </w:r>
      <w:hyperlink r:id="rId13" w:history="1">
        <w:r>
          <w:rPr>
            <w:color w:val="0000FF"/>
          </w:rPr>
          <w:t>статьей 24.11</w:t>
        </w:r>
      </w:hyperlink>
      <w:r>
        <w:t xml:space="preserve"> Федерального закона от 24 июня 1998 года N 89-ФЗ "Об отходах производства и потребления" и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июня 2016 года N 564 "Об утверждении стандартов раскрытия информации в области обращения с твердыми коммунальными отходами";</w:t>
      </w:r>
      <w:proofErr w:type="gramEnd"/>
    </w:p>
    <w:p w:rsidR="00126081" w:rsidRDefault="00126081">
      <w:pPr>
        <w:pStyle w:val="ConsPlusNormal"/>
        <w:spacing w:before="220"/>
        <w:ind w:firstLine="540"/>
        <w:jc w:val="both"/>
      </w:pPr>
      <w:r>
        <w:t xml:space="preserve">обеспечение коммерческого учета объема и (или) массы ТКО в соответствии с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июня 2016 года N 505 "Об утверждении Правил коммерческого учета объема и (или) массы твердых коммунальных отходов";</w:t>
      </w:r>
    </w:p>
    <w:p w:rsidR="00126081" w:rsidRDefault="00126081">
      <w:pPr>
        <w:pStyle w:val="ConsPlusNormal"/>
        <w:spacing w:before="220"/>
        <w:ind w:firstLine="540"/>
        <w:jc w:val="both"/>
      </w:pPr>
      <w:r>
        <w:t xml:space="preserve">ликвидация мест несанкционированного складирования ТКО в соответствии с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 ноября 2016 года N 1156 "Об обращении с твердыми коммунальными отходами и внесении изменения в Постановление Правительства Российской Федерации от 25 августа 2008 г. N 641";</w:t>
      </w:r>
    </w:p>
    <w:p w:rsidR="00126081" w:rsidRDefault="00126081">
      <w:pPr>
        <w:pStyle w:val="ConsPlusNormal"/>
        <w:spacing w:before="220"/>
        <w:ind w:firstLine="540"/>
        <w:jc w:val="both"/>
      </w:pPr>
      <w:r>
        <w:t>рассмотрение претензий, жалоб, заявлений потребителей услуг в сфере обращения с ТКО, принятие по ним решений в пределах своей компетенции;</w:t>
      </w:r>
    </w:p>
    <w:p w:rsidR="00126081" w:rsidRDefault="00126081">
      <w:pPr>
        <w:pStyle w:val="ConsPlusNormal"/>
        <w:spacing w:before="220"/>
        <w:ind w:firstLine="540"/>
        <w:jc w:val="both"/>
      </w:pPr>
      <w:r>
        <w:t xml:space="preserve">представление по запросу департамента в течение 5 рабочих дней со дня поступления </w:t>
      </w:r>
      <w:r>
        <w:lastRenderedPageBreak/>
        <w:t>запроса необходимой информации, относящейся к сфере деятельности регионального оператора, согласно запрашиваемой форме в электронном виде и на бумажном носителе;</w:t>
      </w:r>
    </w:p>
    <w:p w:rsidR="00126081" w:rsidRDefault="00126081">
      <w:pPr>
        <w:pStyle w:val="ConsPlusNormal"/>
        <w:spacing w:before="220"/>
        <w:ind w:firstLine="540"/>
        <w:jc w:val="both"/>
      </w:pPr>
      <w:r>
        <w:t>ежеквартальное представление до 15 числа месяца, следующего за отчетным периодом, в департамент отчета, форма и содержание которого установлена соглашением.</w:t>
      </w:r>
    </w:p>
    <w:p w:rsidR="00126081" w:rsidRDefault="00126081">
      <w:pPr>
        <w:pStyle w:val="ConsPlusNormal"/>
        <w:jc w:val="both"/>
      </w:pPr>
    </w:p>
    <w:p w:rsidR="00126081" w:rsidRDefault="00126081">
      <w:pPr>
        <w:pStyle w:val="ConsPlusNormal"/>
        <w:jc w:val="center"/>
        <w:outlineLvl w:val="1"/>
      </w:pPr>
      <w:r>
        <w:t>5. Взаимодействие регионального оператора с участниками</w:t>
      </w:r>
    </w:p>
    <w:p w:rsidR="00126081" w:rsidRDefault="00126081">
      <w:pPr>
        <w:pStyle w:val="ConsPlusNormal"/>
        <w:jc w:val="center"/>
      </w:pPr>
      <w:r>
        <w:t>отношений в сфере обращения с ТКО</w:t>
      </w:r>
    </w:p>
    <w:p w:rsidR="00126081" w:rsidRDefault="00126081">
      <w:pPr>
        <w:pStyle w:val="ConsPlusNormal"/>
        <w:jc w:val="both"/>
      </w:pPr>
    </w:p>
    <w:p w:rsidR="00126081" w:rsidRDefault="00126081">
      <w:pPr>
        <w:pStyle w:val="ConsPlusNormal"/>
        <w:ind w:firstLine="540"/>
        <w:jc w:val="both"/>
      </w:pPr>
      <w:r>
        <w:t xml:space="preserve">5.1. Договор на оказание услуг по обращению с ТКО заключается в соответствии с </w:t>
      </w:r>
      <w:hyperlink r:id="rId17" w:history="1">
        <w:r>
          <w:rPr>
            <w:color w:val="0000FF"/>
          </w:rPr>
          <w:t>формой</w:t>
        </w:r>
      </w:hyperlink>
      <w:r>
        <w:t xml:space="preserve"> типового договора, утвержденной Постановлением Правительства Российской Федерации от 12 ноября 2016 года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</w:r>
    </w:p>
    <w:p w:rsidR="00126081" w:rsidRDefault="00126081">
      <w:pPr>
        <w:pStyle w:val="ConsPlusNormal"/>
        <w:spacing w:before="220"/>
        <w:ind w:firstLine="540"/>
        <w:jc w:val="both"/>
      </w:pPr>
      <w:r>
        <w:t>5.2. Региональный оператор определяет периодичность вывоза ТКО и крупногабаритных отходов в договоре на оказание услуг по обращению с ТКО в соответствии с действующим законодательством в области обеспечения санитарно-эпидемиологического благополучия населения.</w:t>
      </w:r>
    </w:p>
    <w:p w:rsidR="00126081" w:rsidRDefault="00126081">
      <w:pPr>
        <w:pStyle w:val="ConsPlusNormal"/>
        <w:spacing w:before="220"/>
        <w:ind w:firstLine="540"/>
        <w:jc w:val="both"/>
      </w:pPr>
      <w:r>
        <w:t xml:space="preserve">5.3. Право собственности на ТКО определяется в соответствии с Гражданским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126081" w:rsidRDefault="00126081">
      <w:pPr>
        <w:pStyle w:val="ConsPlusNormal"/>
        <w:spacing w:before="220"/>
        <w:ind w:firstLine="540"/>
        <w:jc w:val="both"/>
      </w:pPr>
      <w:r>
        <w:t>5.4. Региональный оператор взаимодействует с операторами по обращению с ТКО на основании договора на оказание услуг по сбору и транспортированию ТКО.</w:t>
      </w:r>
    </w:p>
    <w:p w:rsidR="00126081" w:rsidRDefault="00126081">
      <w:pPr>
        <w:pStyle w:val="ConsPlusNormal"/>
        <w:jc w:val="both"/>
      </w:pPr>
    </w:p>
    <w:p w:rsidR="00126081" w:rsidRDefault="00126081">
      <w:pPr>
        <w:pStyle w:val="ConsPlusNormal"/>
        <w:jc w:val="center"/>
        <w:outlineLvl w:val="1"/>
      </w:pPr>
      <w:r>
        <w:t>6. Ответственность регионального оператора</w:t>
      </w:r>
    </w:p>
    <w:p w:rsidR="00126081" w:rsidRDefault="00126081">
      <w:pPr>
        <w:pStyle w:val="ConsPlusNormal"/>
        <w:jc w:val="both"/>
      </w:pPr>
    </w:p>
    <w:p w:rsidR="00126081" w:rsidRDefault="00126081">
      <w:pPr>
        <w:pStyle w:val="ConsPlusNormal"/>
        <w:ind w:firstLine="540"/>
        <w:jc w:val="both"/>
      </w:pPr>
      <w:r>
        <w:t>6.1. Региональный оператор несет ответственность за невыполнение или ненадлежащее выполнение настоящих Правил в соответствии с законодательством Российской Федерации.</w:t>
      </w:r>
    </w:p>
    <w:p w:rsidR="00126081" w:rsidRDefault="00126081">
      <w:pPr>
        <w:pStyle w:val="ConsPlusNormal"/>
        <w:spacing w:before="220"/>
        <w:ind w:firstLine="540"/>
        <w:jc w:val="both"/>
      </w:pPr>
      <w:r>
        <w:t xml:space="preserve">6.2. Региональный оператор несет ответственность за разглашение персональных данных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данных".</w:t>
      </w:r>
    </w:p>
    <w:p w:rsidR="00126081" w:rsidRDefault="00126081">
      <w:pPr>
        <w:pStyle w:val="ConsPlusNormal"/>
        <w:spacing w:before="220"/>
        <w:ind w:firstLine="540"/>
        <w:jc w:val="both"/>
      </w:pPr>
      <w:r>
        <w:t xml:space="preserve">6.3. Юридическое лицо может быть лишено статуса регионального оператора по основаниям, определенным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 ноября 2016 года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</w:r>
    </w:p>
    <w:p w:rsidR="00126081" w:rsidRDefault="00126081">
      <w:pPr>
        <w:pStyle w:val="ConsPlusNormal"/>
        <w:jc w:val="both"/>
      </w:pPr>
    </w:p>
    <w:p w:rsidR="00126081" w:rsidRDefault="00126081">
      <w:pPr>
        <w:pStyle w:val="ConsPlusNormal"/>
        <w:jc w:val="both"/>
      </w:pPr>
    </w:p>
    <w:p w:rsidR="00126081" w:rsidRDefault="001260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609D" w:rsidRDefault="005E609D"/>
    <w:sectPr w:rsidR="005E609D" w:rsidSect="00045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081"/>
    <w:rsid w:val="00126081"/>
    <w:rsid w:val="005E609D"/>
    <w:rsid w:val="00653B9F"/>
    <w:rsid w:val="00B5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0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60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60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0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60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60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50FA61FEBDCEDC226D4F9C5F54EEB0E61E22D6DAF9AD111EA921027DfBxDH" TargetMode="External"/><Relationship Id="rId13" Type="http://schemas.openxmlformats.org/officeDocument/2006/relationships/hyperlink" Target="consultantplus://offline/ref=CB50FA61FEBDCEDC226D4F9C5F54EEB0E61E22D6DAF9AD111EA921027DBD4DFC752D1D56FAfBx4H" TargetMode="External"/><Relationship Id="rId18" Type="http://schemas.openxmlformats.org/officeDocument/2006/relationships/hyperlink" Target="consultantplus://offline/ref=CB50FA61FEBDCEDC226D4F9C5F54EEB0E61E21D5D9FCAD111EA921027DfBxD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B50FA61FEBDCEDC226D51914938B1B8E01D78D8DFF7AF434BF67A5F2AB447AB32624411B8B9A33F9DE353fEx7H" TargetMode="External"/><Relationship Id="rId12" Type="http://schemas.openxmlformats.org/officeDocument/2006/relationships/hyperlink" Target="consultantplus://offline/ref=CB50FA61FEBDCEDC226D4F9C5F54EEB0E61621D4D8F7AD111EA921027DBD4DFC752D1D53FCB4A23Ef9xDH" TargetMode="External"/><Relationship Id="rId17" Type="http://schemas.openxmlformats.org/officeDocument/2006/relationships/hyperlink" Target="consultantplus://offline/ref=CB50FA61FEBDCEDC226D4F9C5F54EEB0E61621D4D8F7AD111EA921027DBD4DFC752D1D53FCB4A33Ff9xA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B50FA61FEBDCEDC226D4F9C5F54EEB0E61621D4D8F7AD111EA921027DfBxDH" TargetMode="External"/><Relationship Id="rId20" Type="http://schemas.openxmlformats.org/officeDocument/2006/relationships/hyperlink" Target="consultantplus://offline/ref=CB50FA61FEBDCEDC226D4F9C5F54EEB0E61621D4D8F7AD111EA921027DfBx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50FA61FEBDCEDC226D4F9C5F54EEB0E61621D4D8F7AD111EA921027DfBxDH" TargetMode="External"/><Relationship Id="rId11" Type="http://schemas.openxmlformats.org/officeDocument/2006/relationships/hyperlink" Target="consultantplus://offline/ref=CB50FA61FEBDCEDC226D51914938B1B8E01D78D8DEFBA54E4BF67A5F2AB447AB32624411B8B9A33F9DE351fExCH" TargetMode="External"/><Relationship Id="rId5" Type="http://schemas.openxmlformats.org/officeDocument/2006/relationships/hyperlink" Target="consultantplus://offline/ref=CB50FA61FEBDCEDC226D4F9C5F54EEB0E61E22D6DAF9AD111EA921027DBD4DFC752D1D51FDfBx5H" TargetMode="External"/><Relationship Id="rId15" Type="http://schemas.openxmlformats.org/officeDocument/2006/relationships/hyperlink" Target="consultantplus://offline/ref=CB50FA61FEBDCEDC226D4F9C5F54EEB0E61725D3D0FDAD111EA921027DfBxDH" TargetMode="External"/><Relationship Id="rId10" Type="http://schemas.openxmlformats.org/officeDocument/2006/relationships/hyperlink" Target="consultantplus://offline/ref=CB50FA61FEBDCEDC226D4F9C5F54EEB0E61E22D6DAF9AD111EA921027DBD4DFC752D1D56FEfBx2H" TargetMode="External"/><Relationship Id="rId19" Type="http://schemas.openxmlformats.org/officeDocument/2006/relationships/hyperlink" Target="consultantplus://offline/ref=CB50FA61FEBDCEDC226D4F9C5F54EEB0E61427D1DDFBAD111EA921027DfBx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50FA61FEBDCEDC226D4F9C5F54EEB0E61621D4D8F7AD111EA921027DfBxDH" TargetMode="External"/><Relationship Id="rId14" Type="http://schemas.openxmlformats.org/officeDocument/2006/relationships/hyperlink" Target="consultantplus://offline/ref=CB50FA61FEBDCEDC226D4F9C5F54EEB0E61626D5DBFEAD111EA921027DfBxD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Полосина О.В.</dc:creator>
  <cp:lastModifiedBy>USER</cp:lastModifiedBy>
  <cp:revision>3</cp:revision>
  <dcterms:created xsi:type="dcterms:W3CDTF">2018-03-30T07:49:00Z</dcterms:created>
  <dcterms:modified xsi:type="dcterms:W3CDTF">2018-04-05T13:20:00Z</dcterms:modified>
</cp:coreProperties>
</file>